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49" w:rsidRPr="00DE52BD" w:rsidRDefault="00E02E31" w:rsidP="00DE52BD">
      <w:pPr>
        <w:spacing w:line="300" w:lineRule="exact"/>
        <w:jc w:val="both"/>
        <w:rPr>
          <w:rFonts w:ascii="Times New Roman" w:hAnsi="Times New Roman" w:cs="Times New Roman"/>
          <w:b/>
          <w:bCs/>
          <w:sz w:val="28"/>
          <w:szCs w:val="28"/>
        </w:rPr>
      </w:pPr>
      <w:r w:rsidRPr="00DE52BD">
        <w:rPr>
          <w:rFonts w:ascii="Times New Roman" w:hAnsi="Times New Roman" w:cs="Times New Roman"/>
          <w:b/>
          <w:bCs/>
          <w:sz w:val="28"/>
          <w:szCs w:val="28"/>
        </w:rPr>
        <w:t>Modifica el régimen de tramitación y entrada en vigencia de los reglamentos que fijen o modifiquen las plantas de personal municipal, dictados de conformidad con la ley N° 18.695, orgánica constitucional de Municipalidades</w:t>
      </w:r>
    </w:p>
    <w:p w:rsidR="00E02E31" w:rsidRPr="00DE52BD" w:rsidRDefault="00E02E31" w:rsidP="00DE52BD">
      <w:pPr>
        <w:spacing w:line="300" w:lineRule="exact"/>
        <w:rPr>
          <w:rFonts w:ascii="Times New Roman" w:hAnsi="Times New Roman" w:cs="Times New Roman"/>
          <w:b/>
          <w:bCs/>
          <w:sz w:val="28"/>
          <w:szCs w:val="28"/>
        </w:rPr>
      </w:pPr>
    </w:p>
    <w:p w:rsidR="00E02E31" w:rsidRPr="00DE52BD" w:rsidRDefault="00DE52BD" w:rsidP="00DE52BD">
      <w:pPr>
        <w:spacing w:line="300" w:lineRule="exact"/>
        <w:jc w:val="center"/>
        <w:rPr>
          <w:rFonts w:ascii="Times New Roman" w:hAnsi="Times New Roman" w:cs="Times New Roman"/>
          <w:b/>
          <w:bCs/>
          <w:sz w:val="28"/>
          <w:szCs w:val="28"/>
        </w:rPr>
      </w:pPr>
      <w:r w:rsidRPr="00DE52BD">
        <w:rPr>
          <w:rFonts w:ascii="Times New Roman" w:hAnsi="Times New Roman" w:cs="Times New Roman"/>
          <w:b/>
          <w:bCs/>
          <w:sz w:val="28"/>
          <w:szCs w:val="28"/>
        </w:rPr>
        <w:t>Boletín</w:t>
      </w:r>
      <w:r w:rsidR="00E02E31" w:rsidRPr="00DE52BD">
        <w:rPr>
          <w:rFonts w:ascii="Times New Roman" w:hAnsi="Times New Roman" w:cs="Times New Roman"/>
          <w:b/>
          <w:bCs/>
          <w:sz w:val="28"/>
          <w:szCs w:val="28"/>
        </w:rPr>
        <w:t xml:space="preserve"> N° 1319</w:t>
      </w:r>
      <w:r w:rsidRPr="00DE52BD">
        <w:rPr>
          <w:rFonts w:ascii="Times New Roman" w:hAnsi="Times New Roman" w:cs="Times New Roman"/>
          <w:b/>
          <w:bCs/>
          <w:sz w:val="28"/>
          <w:szCs w:val="28"/>
        </w:rPr>
        <w:t>5-06</w:t>
      </w:r>
    </w:p>
    <w:p w:rsidR="00DE52BD" w:rsidRPr="00116C25" w:rsidRDefault="00DE52BD" w:rsidP="00DE52BD">
      <w:pPr>
        <w:spacing w:line="300" w:lineRule="exact"/>
        <w:rPr>
          <w:rFonts w:ascii="Times New Roman" w:hAnsi="Times New Roman" w:cs="Times New Roman"/>
          <w:sz w:val="28"/>
          <w:szCs w:val="28"/>
        </w:rPr>
      </w:pPr>
    </w:p>
    <w:p w:rsidR="00DA2849" w:rsidRDefault="00DA2849" w:rsidP="00DA2849">
      <w:pPr>
        <w:jc w:val="both"/>
        <w:rPr>
          <w:rFonts w:ascii="Times New Roman" w:hAnsi="Times New Roman" w:cs="Times New Roman"/>
          <w:b/>
          <w:bCs/>
          <w:sz w:val="28"/>
          <w:szCs w:val="28"/>
        </w:rPr>
      </w:pPr>
      <w:r w:rsidRPr="00116C25">
        <w:rPr>
          <w:rFonts w:ascii="Times New Roman" w:hAnsi="Times New Roman" w:cs="Times New Roman"/>
          <w:b/>
          <w:bCs/>
          <w:sz w:val="28"/>
          <w:szCs w:val="28"/>
        </w:rPr>
        <w:t xml:space="preserve">I.- </w:t>
      </w:r>
      <w:r w:rsidRPr="00116C25">
        <w:rPr>
          <w:rFonts w:ascii="Times New Roman" w:hAnsi="Times New Roman" w:cs="Times New Roman"/>
          <w:b/>
          <w:bCs/>
          <w:sz w:val="28"/>
          <w:szCs w:val="28"/>
          <w:u w:val="single"/>
        </w:rPr>
        <w:t>ANTECEDENTES</w:t>
      </w:r>
      <w:r w:rsidRPr="00116C25">
        <w:rPr>
          <w:rFonts w:ascii="Times New Roman" w:hAnsi="Times New Roman" w:cs="Times New Roman"/>
          <w:b/>
          <w:bCs/>
          <w:sz w:val="28"/>
          <w:szCs w:val="28"/>
        </w:rPr>
        <w:t>.</w:t>
      </w:r>
    </w:p>
    <w:p w:rsidR="00330C63" w:rsidRPr="00116C25" w:rsidRDefault="00330C63" w:rsidP="00DE52BD">
      <w:pPr>
        <w:spacing w:line="300" w:lineRule="exact"/>
        <w:jc w:val="both"/>
        <w:rPr>
          <w:rFonts w:ascii="Times New Roman" w:hAnsi="Times New Roman" w:cs="Times New Roman"/>
          <w:b/>
          <w:bCs/>
          <w:sz w:val="28"/>
          <w:szCs w:val="28"/>
        </w:rPr>
      </w:pPr>
    </w:p>
    <w:p w:rsidR="00DA2849" w:rsidRPr="00116C25" w:rsidRDefault="00DA2849" w:rsidP="005B3978">
      <w:pPr>
        <w:pStyle w:val="Prrafodelista"/>
        <w:numPr>
          <w:ilvl w:val="0"/>
          <w:numId w:val="1"/>
        </w:numPr>
        <w:jc w:val="both"/>
        <w:rPr>
          <w:rFonts w:ascii="Times New Roman" w:hAnsi="Times New Roman" w:cs="Times New Roman"/>
          <w:sz w:val="28"/>
          <w:szCs w:val="28"/>
        </w:rPr>
      </w:pPr>
      <w:r w:rsidRPr="00116C25">
        <w:rPr>
          <w:rFonts w:ascii="Times New Roman" w:hAnsi="Times New Roman" w:cs="Times New Roman"/>
          <w:sz w:val="28"/>
          <w:szCs w:val="28"/>
        </w:rPr>
        <w:t>La Constitución Política de la República dis</w:t>
      </w:r>
      <w:r w:rsidR="00386ABD" w:rsidRPr="00116C25">
        <w:rPr>
          <w:rFonts w:ascii="Times New Roman" w:hAnsi="Times New Roman" w:cs="Times New Roman"/>
          <w:sz w:val="28"/>
          <w:szCs w:val="28"/>
        </w:rPr>
        <w:t>p</w:t>
      </w:r>
      <w:r w:rsidRPr="00116C25">
        <w:rPr>
          <w:rFonts w:ascii="Times New Roman" w:hAnsi="Times New Roman" w:cs="Times New Roman"/>
          <w:sz w:val="28"/>
          <w:szCs w:val="28"/>
        </w:rPr>
        <w:t>one, en su artículo 118, inciso cuarto, que: “[l]as municipalidades son corporaciones autónomas de derecho público, con personalidad jurídica y patrimonio propio, cuya finalidad es satisfacer las necesidades de la comunidad local y asegurar su participación en el progreso económico, social y cultural de la comuna”.</w:t>
      </w:r>
      <w:r w:rsidR="00C64484" w:rsidRPr="00116C25">
        <w:rPr>
          <w:rFonts w:ascii="Times New Roman" w:hAnsi="Times New Roman" w:cs="Times New Roman"/>
          <w:sz w:val="28"/>
          <w:szCs w:val="28"/>
        </w:rPr>
        <w:t xml:space="preserve"> </w:t>
      </w:r>
      <w:r w:rsidRPr="00116C25">
        <w:rPr>
          <w:rFonts w:ascii="Times New Roman" w:hAnsi="Times New Roman" w:cs="Times New Roman"/>
          <w:sz w:val="28"/>
          <w:szCs w:val="28"/>
        </w:rPr>
        <w:t>Bajo esa definición las entidades edilicias han desempeñado una serie de funciones que son de vital importancia para nuestra vida en sociedad.</w:t>
      </w:r>
    </w:p>
    <w:p w:rsidR="00C64484" w:rsidRPr="00116C25" w:rsidRDefault="00C64484" w:rsidP="00DE52BD">
      <w:pPr>
        <w:spacing w:line="300" w:lineRule="exact"/>
        <w:ind w:left="360"/>
        <w:jc w:val="both"/>
        <w:rPr>
          <w:rFonts w:ascii="Times New Roman" w:hAnsi="Times New Roman" w:cs="Times New Roman"/>
          <w:sz w:val="28"/>
          <w:szCs w:val="28"/>
        </w:rPr>
      </w:pPr>
    </w:p>
    <w:p w:rsidR="00C64484" w:rsidRPr="00116C25" w:rsidRDefault="00DA2849"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Las reglas de competencias de los municipios, a nivel constitucional, se encuentran particularmente, en dos normas. En primer lugar, en el artículo 7, inciso segundo, que establece que “ninguna magistratura, ninguna persona ni grupo de personas pueden atribuirse, ni aun a pretexto de circunstancias extraordinarias, otra autoridad o derechos que los que expresamente se les hayan conferido en virtud de la Constitución o las leyes”; y, en segundo lugar, el artículo 118, inciso quinto, de que establece que “una ley orgánica constitucional determinará las funciones y atribuciones de las </w:t>
      </w:r>
      <w:proofErr w:type="gramStart"/>
      <w:r w:rsidRPr="00116C25">
        <w:rPr>
          <w:rFonts w:ascii="Times New Roman" w:hAnsi="Times New Roman" w:cs="Times New Roman"/>
          <w:sz w:val="28"/>
          <w:szCs w:val="28"/>
        </w:rPr>
        <w:t>municipalidades(</w:t>
      </w:r>
      <w:proofErr w:type="gramEnd"/>
      <w:r w:rsidRPr="00116C25">
        <w:rPr>
          <w:rFonts w:ascii="Times New Roman" w:hAnsi="Times New Roman" w:cs="Times New Roman"/>
          <w:sz w:val="28"/>
          <w:szCs w:val="28"/>
        </w:rPr>
        <w:t>…)”.</w:t>
      </w:r>
    </w:p>
    <w:p w:rsidR="00C64484" w:rsidRPr="00116C25" w:rsidRDefault="00C64484" w:rsidP="00460ED4">
      <w:pPr>
        <w:spacing w:line="300" w:lineRule="exact"/>
        <w:ind w:right="-93"/>
        <w:jc w:val="both"/>
        <w:rPr>
          <w:rFonts w:ascii="Times New Roman" w:hAnsi="Times New Roman" w:cs="Times New Roman"/>
          <w:sz w:val="28"/>
          <w:szCs w:val="28"/>
        </w:rPr>
      </w:pPr>
    </w:p>
    <w:p w:rsidR="00DA2849" w:rsidRPr="00116C25" w:rsidRDefault="00386ABD"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De igual forma, </w:t>
      </w:r>
      <w:r w:rsidR="00CC73E5" w:rsidRPr="00116C25">
        <w:rPr>
          <w:rFonts w:ascii="Times New Roman" w:hAnsi="Times New Roman" w:cs="Times New Roman"/>
          <w:sz w:val="28"/>
          <w:szCs w:val="28"/>
        </w:rPr>
        <w:t xml:space="preserve">en </w:t>
      </w:r>
      <w:r w:rsidRPr="00116C25">
        <w:rPr>
          <w:rFonts w:ascii="Times New Roman" w:hAnsi="Times New Roman" w:cs="Times New Roman"/>
          <w:sz w:val="28"/>
          <w:szCs w:val="28"/>
        </w:rPr>
        <w:t>l</w:t>
      </w:r>
      <w:r w:rsidR="00DA2849" w:rsidRPr="00116C25">
        <w:rPr>
          <w:rFonts w:ascii="Times New Roman" w:hAnsi="Times New Roman" w:cs="Times New Roman"/>
          <w:sz w:val="28"/>
          <w:szCs w:val="28"/>
        </w:rPr>
        <w:t>a Constitución Política de la República</w:t>
      </w:r>
      <w:r w:rsidR="00AB5E3E" w:rsidRPr="00116C25">
        <w:rPr>
          <w:rFonts w:ascii="Times New Roman" w:hAnsi="Times New Roman" w:cs="Times New Roman"/>
          <w:sz w:val="28"/>
          <w:szCs w:val="28"/>
        </w:rPr>
        <w:t xml:space="preserve">, </w:t>
      </w:r>
      <w:r w:rsidR="00CC73E5" w:rsidRPr="00116C25">
        <w:rPr>
          <w:rFonts w:ascii="Times New Roman" w:hAnsi="Times New Roman" w:cs="Times New Roman"/>
          <w:sz w:val="28"/>
          <w:szCs w:val="28"/>
        </w:rPr>
        <w:t>fruto</w:t>
      </w:r>
      <w:r w:rsidR="00AB5E3E" w:rsidRPr="00116C25">
        <w:rPr>
          <w:rFonts w:ascii="Times New Roman" w:hAnsi="Times New Roman" w:cs="Times New Roman"/>
          <w:sz w:val="28"/>
          <w:szCs w:val="28"/>
        </w:rPr>
        <w:t xml:space="preserve"> de la reforma </w:t>
      </w:r>
      <w:r w:rsidR="00CC73E5" w:rsidRPr="00116C25">
        <w:rPr>
          <w:rFonts w:ascii="Times New Roman" w:hAnsi="Times New Roman" w:cs="Times New Roman"/>
          <w:sz w:val="28"/>
          <w:szCs w:val="28"/>
        </w:rPr>
        <w:t>introducida</w:t>
      </w:r>
      <w:r w:rsidR="00AB5E3E" w:rsidRPr="00116C25">
        <w:rPr>
          <w:rFonts w:ascii="Times New Roman" w:hAnsi="Times New Roman" w:cs="Times New Roman"/>
          <w:sz w:val="28"/>
          <w:szCs w:val="28"/>
        </w:rPr>
        <w:t xml:space="preserve"> por la </w:t>
      </w:r>
      <w:r w:rsidR="00CC73E5" w:rsidRPr="00116C25">
        <w:rPr>
          <w:rFonts w:ascii="Times New Roman" w:hAnsi="Times New Roman" w:cs="Times New Roman"/>
          <w:sz w:val="28"/>
          <w:szCs w:val="28"/>
        </w:rPr>
        <w:t>ley 19.526,</w:t>
      </w:r>
      <w:r w:rsidR="00DA2849" w:rsidRPr="00116C25">
        <w:rPr>
          <w:rFonts w:ascii="Times New Roman" w:hAnsi="Times New Roman" w:cs="Times New Roman"/>
          <w:sz w:val="28"/>
          <w:szCs w:val="28"/>
        </w:rPr>
        <w:t xml:space="preserve"> </w:t>
      </w:r>
      <w:r w:rsidR="00CC73E5" w:rsidRPr="00116C25">
        <w:rPr>
          <w:rFonts w:ascii="Times New Roman" w:hAnsi="Times New Roman" w:cs="Times New Roman"/>
          <w:sz w:val="28"/>
          <w:szCs w:val="28"/>
        </w:rPr>
        <w:t>en el año 1997, existe</w:t>
      </w:r>
      <w:r w:rsidR="00DA2849" w:rsidRPr="00116C25">
        <w:rPr>
          <w:rFonts w:ascii="Times New Roman" w:hAnsi="Times New Roman" w:cs="Times New Roman"/>
          <w:sz w:val="28"/>
          <w:szCs w:val="28"/>
        </w:rPr>
        <w:t xml:space="preserve"> una norma específica respecto de la fijación del personal que trabaja en las municipalidades, en el artículo 121, disponiendo que “[l]as municipalidades, para el cumplimiento de sus funciones, podrán crear o suprimir empleos y fijar remuneraciones, como también establecer los </w:t>
      </w:r>
      <w:r w:rsidR="00DA2849" w:rsidRPr="00116C25">
        <w:rPr>
          <w:rFonts w:ascii="Times New Roman" w:hAnsi="Times New Roman" w:cs="Times New Roman"/>
          <w:sz w:val="28"/>
          <w:szCs w:val="28"/>
        </w:rPr>
        <w:lastRenderedPageBreak/>
        <w:t>órganos o unidades que la ley orgánica constitucional respectiva permita</w:t>
      </w:r>
      <w:r w:rsidR="00CC73E5" w:rsidRPr="00116C25">
        <w:rPr>
          <w:rFonts w:ascii="Times New Roman" w:hAnsi="Times New Roman" w:cs="Times New Roman"/>
          <w:sz w:val="28"/>
          <w:szCs w:val="28"/>
        </w:rPr>
        <w:t>”</w:t>
      </w:r>
      <w:r w:rsidR="00DA2849" w:rsidRPr="00116C25">
        <w:rPr>
          <w:rFonts w:ascii="Times New Roman" w:hAnsi="Times New Roman" w:cs="Times New Roman"/>
          <w:sz w:val="28"/>
          <w:szCs w:val="28"/>
        </w:rPr>
        <w:t>.</w:t>
      </w:r>
    </w:p>
    <w:p w:rsidR="0009563E" w:rsidRPr="00116C25" w:rsidRDefault="0009563E" w:rsidP="0009563E">
      <w:pPr>
        <w:jc w:val="both"/>
        <w:rPr>
          <w:rFonts w:ascii="Times New Roman" w:hAnsi="Times New Roman" w:cs="Times New Roman"/>
          <w:sz w:val="28"/>
          <w:szCs w:val="28"/>
        </w:rPr>
      </w:pPr>
    </w:p>
    <w:p w:rsidR="00386ABD" w:rsidRPr="00116C25" w:rsidRDefault="00CC73E5"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Pese a que a que la disposición que facultaba a la</w:t>
      </w:r>
      <w:r w:rsidR="00C64484" w:rsidRPr="00116C25">
        <w:rPr>
          <w:rFonts w:ascii="Times New Roman" w:hAnsi="Times New Roman" w:cs="Times New Roman"/>
          <w:sz w:val="28"/>
          <w:szCs w:val="28"/>
        </w:rPr>
        <w:t>s</w:t>
      </w:r>
      <w:r w:rsidRPr="00116C25">
        <w:rPr>
          <w:rFonts w:ascii="Times New Roman" w:hAnsi="Times New Roman" w:cs="Times New Roman"/>
          <w:sz w:val="28"/>
          <w:szCs w:val="28"/>
        </w:rPr>
        <w:t xml:space="preserve"> municipalidades para “crear o suprimir empleos y fijar remuneraciones, como también establecer los órganos o unidades que la ley orgánica constitucional respectiva permita</w:t>
      </w:r>
      <w:r w:rsidR="005B3978" w:rsidRPr="00116C25">
        <w:rPr>
          <w:rFonts w:ascii="Times New Roman" w:hAnsi="Times New Roman" w:cs="Times New Roman"/>
          <w:sz w:val="28"/>
          <w:szCs w:val="28"/>
        </w:rPr>
        <w:t>”, fue</w:t>
      </w:r>
      <w:r w:rsidRPr="00116C25">
        <w:rPr>
          <w:rFonts w:ascii="Times New Roman" w:hAnsi="Times New Roman" w:cs="Times New Roman"/>
          <w:sz w:val="28"/>
          <w:szCs w:val="28"/>
        </w:rPr>
        <w:t xml:space="preserve"> introducida en el año 1997, recién en mayo de 2016 se reguló, de un modo parcial, la referida facultad, luego de diversos proyectos que no lograron avanzar en el Congreso Nacional.</w:t>
      </w:r>
    </w:p>
    <w:p w:rsidR="00C64484" w:rsidRPr="00116C25" w:rsidRDefault="00C64484" w:rsidP="00C64484">
      <w:pPr>
        <w:jc w:val="both"/>
        <w:rPr>
          <w:rFonts w:ascii="Times New Roman" w:hAnsi="Times New Roman" w:cs="Times New Roman"/>
          <w:sz w:val="28"/>
          <w:szCs w:val="28"/>
        </w:rPr>
      </w:pPr>
    </w:p>
    <w:p w:rsidR="005B3978" w:rsidRPr="00116C25" w:rsidRDefault="00956455"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En el año 1994 fue la última vez que se definieron las plantas municipales. El Mensaje presidencial de la ley 20.922 consideró que “luego de más de dos décadas, es evidente que ha llegado el momento de actualizar dichas plantas y adecuarlas a las funciones municipales y demandas ciudadanas. Este desafío no es tan sólo un acto de aumento del número de funcionarios o de sus remuneraciones, sino que se trata de proponer un nuevo diseño del municipio en cuanto a la gestión de sus recursos humanos”.</w:t>
      </w:r>
    </w:p>
    <w:p w:rsidR="00C64484" w:rsidRPr="00116C25" w:rsidRDefault="00C64484" w:rsidP="00460ED4">
      <w:pPr>
        <w:ind w:right="-93"/>
        <w:jc w:val="both"/>
        <w:rPr>
          <w:rFonts w:ascii="Times New Roman" w:hAnsi="Times New Roman" w:cs="Times New Roman"/>
          <w:sz w:val="28"/>
          <w:szCs w:val="28"/>
        </w:rPr>
      </w:pPr>
    </w:p>
    <w:p w:rsidR="00DA2849" w:rsidRPr="00116C25" w:rsidRDefault="00DA2849"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En este marco normativo, la ley N°18.695, Orgánica Constitucional de Municipalidades, tras la dictación de la ley N° 20.922, que modifica disposiciones aplicables a los funcionarios municipales y entrega nuevas competencias a la Subsecretaría de Desarrollo Regional y Administrativo, en su artículo 49 bis faculta a los alcaldes para que cada 8 años, y con acuerdo de dos tercios de los miembros del concejo municipal en ejercicio, y dentro de su disponibilidad presupuestaria, fijen o modifiquen mediante un reglamento municipal la respectiva planta municipal.</w:t>
      </w:r>
    </w:p>
    <w:p w:rsidR="00C64484" w:rsidRPr="00116C25" w:rsidRDefault="00C64484" w:rsidP="00460ED4">
      <w:pPr>
        <w:ind w:right="-93"/>
        <w:jc w:val="both"/>
        <w:rPr>
          <w:rFonts w:ascii="Times New Roman" w:hAnsi="Times New Roman" w:cs="Times New Roman"/>
          <w:sz w:val="28"/>
          <w:szCs w:val="28"/>
        </w:rPr>
      </w:pPr>
    </w:p>
    <w:p w:rsidR="00DA2849" w:rsidRPr="00116C25" w:rsidRDefault="00DA2849"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Ahora bien, considerando que el artículo noveno transitorio de la ley N° 20.922 establece que la facultad concedida en el artículo 49 bis de la ley orgánica de municipalidades “podrá ejercerse, la primera vez, a partir del 1 de enero del año 2018 y hasta el 31 de diciembre de 2019”; que según </w:t>
      </w:r>
      <w:r w:rsidRPr="00116C25">
        <w:rPr>
          <w:rFonts w:ascii="Times New Roman" w:hAnsi="Times New Roman" w:cs="Times New Roman"/>
          <w:sz w:val="28"/>
          <w:szCs w:val="28"/>
        </w:rPr>
        <w:lastRenderedPageBreak/>
        <w:t>el inciso segundo del artículo 49 bis citado “el reglamento que se dicte ejerciendo la potestad reconocida en el inciso anterior [primero del art. 49 bis] estará sometido al trámite de toma de razón ante la Contraloría General de la República y se publicará en el Diario Oficial”; y que, el inciso tercero del artículo 49 quáter dispone que “[e]l reglamento municipal que modifique o fije la nueva planta entrará en vigencia el 1 de enero del año siguiente al de su publicación en el Diario Oficial”, los reglamentos elaborados durante el año 201</w:t>
      </w:r>
      <w:r w:rsidR="00386ABD" w:rsidRPr="00116C25">
        <w:rPr>
          <w:rFonts w:ascii="Times New Roman" w:hAnsi="Times New Roman" w:cs="Times New Roman"/>
          <w:sz w:val="28"/>
          <w:szCs w:val="28"/>
        </w:rPr>
        <w:t>9</w:t>
      </w:r>
      <w:r w:rsidRPr="00116C25">
        <w:rPr>
          <w:rFonts w:ascii="Times New Roman" w:hAnsi="Times New Roman" w:cs="Times New Roman"/>
          <w:sz w:val="28"/>
          <w:szCs w:val="28"/>
        </w:rPr>
        <w:t xml:space="preserve"> por las distintas municipalidades debían ser tomados de razón y publicados, a más tardar, el 31 de diciembre de 201</w:t>
      </w:r>
      <w:r w:rsidR="00386ABD" w:rsidRPr="00116C25">
        <w:rPr>
          <w:rFonts w:ascii="Times New Roman" w:hAnsi="Times New Roman" w:cs="Times New Roman"/>
          <w:sz w:val="28"/>
          <w:szCs w:val="28"/>
        </w:rPr>
        <w:t>9</w:t>
      </w:r>
      <w:r w:rsidRPr="00116C25">
        <w:rPr>
          <w:rFonts w:ascii="Times New Roman" w:hAnsi="Times New Roman" w:cs="Times New Roman"/>
          <w:sz w:val="28"/>
          <w:szCs w:val="28"/>
        </w:rPr>
        <w:t>, para su entrada en vigencia el 1 de enero de 20</w:t>
      </w:r>
      <w:r w:rsidR="00386ABD" w:rsidRPr="00116C25">
        <w:rPr>
          <w:rFonts w:ascii="Times New Roman" w:hAnsi="Times New Roman" w:cs="Times New Roman"/>
          <w:sz w:val="28"/>
          <w:szCs w:val="28"/>
        </w:rPr>
        <w:t>20</w:t>
      </w:r>
      <w:r w:rsidRPr="00116C25">
        <w:rPr>
          <w:rFonts w:ascii="Times New Roman" w:hAnsi="Times New Roman" w:cs="Times New Roman"/>
          <w:sz w:val="28"/>
          <w:szCs w:val="28"/>
        </w:rPr>
        <w:t>.</w:t>
      </w:r>
    </w:p>
    <w:p w:rsidR="00C64484" w:rsidRPr="00116C25" w:rsidRDefault="00C64484" w:rsidP="00C64484">
      <w:pPr>
        <w:jc w:val="both"/>
        <w:rPr>
          <w:rFonts w:ascii="Times New Roman" w:hAnsi="Times New Roman" w:cs="Times New Roman"/>
          <w:sz w:val="28"/>
          <w:szCs w:val="28"/>
        </w:rPr>
      </w:pPr>
    </w:p>
    <w:p w:rsidR="002329CC" w:rsidRPr="00116C25" w:rsidRDefault="002329CC"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Para resguardar la responsabilidad fiscal, se estableció un causal especial de Notable abandono de deberes, en el inciso cuarto del artículo 49 BIS, respecto del alcalde y de los concejales  que hubieren participado de la aprobación de una planta de personal, en caso  que en su fijación se haya considerado una proyección de ingresos y gastos para la municipalidad determinada con negligencia inexcusable, estableciéndose para efectuar el requerimiento un plazo de treinta días hábiles contado desde la aprobación de la planta por parte del concejo municipal.</w:t>
      </w:r>
    </w:p>
    <w:p w:rsidR="00C64484" w:rsidRPr="00116C25" w:rsidRDefault="00C64484" w:rsidP="00C64484">
      <w:pPr>
        <w:jc w:val="both"/>
        <w:rPr>
          <w:rFonts w:ascii="Times New Roman" w:hAnsi="Times New Roman" w:cs="Times New Roman"/>
          <w:sz w:val="28"/>
          <w:szCs w:val="28"/>
        </w:rPr>
      </w:pPr>
    </w:p>
    <w:p w:rsidR="00CC73E5" w:rsidRPr="00116C25" w:rsidRDefault="00CC73E5"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Sin perjuicio de lo anterior, en virtud de lo dispuesto en el inciso final del artículo 49 BIS ya citado, el reglamento de planta de personal solo puede ser ingresado a la Contraloría General de la República una vez una vez transcurrido el plazo de 30 días hábiles para efectuar requerimiento de remoción del alcalde y concejales que votaron a favor de la planta, sin que se haya interpuesto la acción en cuestión o una vez que el Tribunal Electoral Regional haya rechazado la acción</w:t>
      </w:r>
      <w:r w:rsidR="006863E9" w:rsidRPr="00116C25">
        <w:rPr>
          <w:rFonts w:ascii="Times New Roman" w:hAnsi="Times New Roman" w:cs="Times New Roman"/>
          <w:sz w:val="28"/>
          <w:szCs w:val="28"/>
        </w:rPr>
        <w:t>, pudiendo interponerse por solo un concejal</w:t>
      </w:r>
      <w:r w:rsidRPr="00116C25">
        <w:rPr>
          <w:rFonts w:ascii="Times New Roman" w:hAnsi="Times New Roman" w:cs="Times New Roman"/>
          <w:sz w:val="28"/>
          <w:szCs w:val="28"/>
        </w:rPr>
        <w:t>.</w:t>
      </w:r>
    </w:p>
    <w:p w:rsidR="00C64484" w:rsidRPr="00116C25" w:rsidRDefault="00C64484" w:rsidP="00460ED4">
      <w:pPr>
        <w:ind w:right="-93"/>
        <w:jc w:val="both"/>
        <w:rPr>
          <w:rFonts w:ascii="Times New Roman" w:hAnsi="Times New Roman" w:cs="Times New Roman"/>
          <w:sz w:val="28"/>
          <w:szCs w:val="28"/>
        </w:rPr>
      </w:pPr>
    </w:p>
    <w:p w:rsidR="00956455" w:rsidRPr="00116C25" w:rsidRDefault="00956455"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 </w:t>
      </w:r>
      <w:r w:rsidR="005B3978" w:rsidRPr="00116C25">
        <w:rPr>
          <w:rFonts w:ascii="Times New Roman" w:hAnsi="Times New Roman" w:cs="Times New Roman"/>
          <w:sz w:val="28"/>
          <w:szCs w:val="28"/>
        </w:rPr>
        <w:t>Como un antecedente se puede señalar que,</w:t>
      </w:r>
      <w:r w:rsidR="00DA2849" w:rsidRPr="00116C25">
        <w:rPr>
          <w:rFonts w:ascii="Times New Roman" w:hAnsi="Times New Roman" w:cs="Times New Roman"/>
          <w:sz w:val="28"/>
          <w:szCs w:val="28"/>
        </w:rPr>
        <w:t xml:space="preserve"> durante el año 2018, de un total de 345 municipios, se ingresaron a la Subsecretaría de Desarrollo Regional y a la Contraloría General de la República un total de 152 Reglamentos de Plantas de Personal, encontrándose al 31 de diciembre </w:t>
      </w:r>
      <w:r w:rsidR="00DA2849" w:rsidRPr="00116C25">
        <w:rPr>
          <w:rFonts w:ascii="Times New Roman" w:hAnsi="Times New Roman" w:cs="Times New Roman"/>
          <w:sz w:val="28"/>
          <w:szCs w:val="28"/>
        </w:rPr>
        <w:lastRenderedPageBreak/>
        <w:t>de 2018 tan sólo 96 Reglamentos tomados de razón y publicados en el Diario Oficial.</w:t>
      </w:r>
    </w:p>
    <w:p w:rsidR="00C64484" w:rsidRPr="00116C25" w:rsidRDefault="00C64484" w:rsidP="00C64484">
      <w:pPr>
        <w:jc w:val="both"/>
        <w:rPr>
          <w:rFonts w:ascii="Times New Roman" w:hAnsi="Times New Roman" w:cs="Times New Roman"/>
          <w:sz w:val="28"/>
          <w:szCs w:val="28"/>
        </w:rPr>
      </w:pPr>
    </w:p>
    <w:p w:rsidR="007922C4" w:rsidRPr="00116C25" w:rsidRDefault="007922C4" w:rsidP="00DA2849">
      <w:pPr>
        <w:pStyle w:val="Prrafodelista"/>
        <w:numPr>
          <w:ilvl w:val="0"/>
          <w:numId w:val="1"/>
        </w:numPr>
        <w:jc w:val="both"/>
        <w:rPr>
          <w:rFonts w:ascii="Times New Roman" w:hAnsi="Times New Roman" w:cs="Times New Roman"/>
          <w:sz w:val="28"/>
          <w:szCs w:val="28"/>
        </w:rPr>
      </w:pPr>
      <w:r w:rsidRPr="00116C25">
        <w:rPr>
          <w:rFonts w:ascii="Times New Roman" w:hAnsi="Times New Roman" w:cs="Times New Roman"/>
          <w:sz w:val="28"/>
          <w:szCs w:val="28"/>
        </w:rPr>
        <w:t xml:space="preserve"> Para resolver ese problema se dictó la ley 21.143, que permitió la entrada en vigencia a partir de su publicación en el Diario Oficial de las plantas ingresadas a la Contraloría General de la Republica al 31 de diciembre de 2018.</w:t>
      </w:r>
    </w:p>
    <w:p w:rsidR="00C64484" w:rsidRPr="00116C25" w:rsidRDefault="00C64484" w:rsidP="00C64484">
      <w:pPr>
        <w:jc w:val="both"/>
        <w:rPr>
          <w:rFonts w:ascii="Times New Roman" w:hAnsi="Times New Roman" w:cs="Times New Roman"/>
          <w:sz w:val="28"/>
          <w:szCs w:val="28"/>
        </w:rPr>
      </w:pPr>
    </w:p>
    <w:p w:rsidR="00C64484" w:rsidRPr="00116C25" w:rsidRDefault="007922C4"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 De lo expuesto, aparece la imperiosa necesidad de resolver las siguientes situaciones:</w:t>
      </w:r>
    </w:p>
    <w:p w:rsidR="00C64484" w:rsidRPr="00116C25" w:rsidRDefault="00C64484" w:rsidP="00C64484">
      <w:pPr>
        <w:pStyle w:val="Prrafodelista"/>
        <w:rPr>
          <w:rFonts w:ascii="Times New Roman" w:hAnsi="Times New Roman" w:cs="Times New Roman"/>
          <w:sz w:val="28"/>
          <w:szCs w:val="28"/>
        </w:rPr>
      </w:pPr>
    </w:p>
    <w:p w:rsidR="00C64484" w:rsidRDefault="007922C4" w:rsidP="00C64484">
      <w:pPr>
        <w:pStyle w:val="Prrafodelista"/>
        <w:numPr>
          <w:ilvl w:val="0"/>
          <w:numId w:val="2"/>
        </w:numPr>
        <w:jc w:val="both"/>
        <w:rPr>
          <w:rFonts w:ascii="Times New Roman" w:hAnsi="Times New Roman" w:cs="Times New Roman"/>
          <w:sz w:val="28"/>
          <w:szCs w:val="28"/>
        </w:rPr>
      </w:pPr>
      <w:r w:rsidRPr="00116C25">
        <w:rPr>
          <w:rFonts w:ascii="Times New Roman" w:hAnsi="Times New Roman" w:cs="Times New Roman"/>
          <w:sz w:val="28"/>
          <w:szCs w:val="28"/>
        </w:rPr>
        <w:t>Qued</w:t>
      </w:r>
      <w:r w:rsidR="005B3978" w:rsidRPr="00116C25">
        <w:rPr>
          <w:rFonts w:ascii="Times New Roman" w:hAnsi="Times New Roman" w:cs="Times New Roman"/>
          <w:sz w:val="28"/>
          <w:szCs w:val="28"/>
        </w:rPr>
        <w:t xml:space="preserve">ó un total de 193 plantas de personal municipal para elaborarse durante el año 2019, existiendo actualmente un gran número en la Contraloría General de la República en espera de la Toma de Razón, que en caso alguno pueden cumplir con el requisito </w:t>
      </w:r>
      <w:r w:rsidR="00956455" w:rsidRPr="00116C25">
        <w:rPr>
          <w:rFonts w:ascii="Times New Roman" w:hAnsi="Times New Roman" w:cs="Times New Roman"/>
          <w:sz w:val="28"/>
          <w:szCs w:val="28"/>
        </w:rPr>
        <w:t>de ser</w:t>
      </w:r>
      <w:r w:rsidR="005B3978" w:rsidRPr="00116C25">
        <w:rPr>
          <w:rFonts w:ascii="Times New Roman" w:hAnsi="Times New Roman" w:cs="Times New Roman"/>
          <w:sz w:val="28"/>
          <w:szCs w:val="28"/>
        </w:rPr>
        <w:t xml:space="preserve"> publicadas durante el año 2019</w:t>
      </w:r>
      <w:r w:rsidR="00796F66" w:rsidRPr="00116C25">
        <w:rPr>
          <w:rFonts w:ascii="Times New Roman" w:hAnsi="Times New Roman" w:cs="Times New Roman"/>
          <w:sz w:val="28"/>
          <w:szCs w:val="28"/>
        </w:rPr>
        <w:t>;</w:t>
      </w:r>
    </w:p>
    <w:p w:rsidR="00116C25" w:rsidRPr="00116C25" w:rsidRDefault="00116C25" w:rsidP="00116C25">
      <w:pPr>
        <w:pStyle w:val="Prrafodelista"/>
        <w:ind w:left="1440"/>
        <w:jc w:val="both"/>
        <w:rPr>
          <w:rFonts w:ascii="Times New Roman" w:hAnsi="Times New Roman" w:cs="Times New Roman"/>
          <w:sz w:val="28"/>
          <w:szCs w:val="28"/>
        </w:rPr>
      </w:pPr>
    </w:p>
    <w:p w:rsidR="00116C25" w:rsidRDefault="00956455" w:rsidP="00C9182C">
      <w:pPr>
        <w:pStyle w:val="Prrafodelista"/>
        <w:numPr>
          <w:ilvl w:val="0"/>
          <w:numId w:val="2"/>
        </w:numPr>
        <w:jc w:val="both"/>
        <w:rPr>
          <w:rFonts w:ascii="Times New Roman" w:hAnsi="Times New Roman" w:cs="Times New Roman"/>
          <w:sz w:val="28"/>
          <w:szCs w:val="28"/>
        </w:rPr>
      </w:pPr>
      <w:r w:rsidRPr="00116C25">
        <w:rPr>
          <w:rFonts w:ascii="Times New Roman" w:hAnsi="Times New Roman" w:cs="Times New Roman"/>
          <w:sz w:val="28"/>
          <w:szCs w:val="28"/>
        </w:rPr>
        <w:t xml:space="preserve">De igual forma, </w:t>
      </w:r>
      <w:r w:rsidR="00D1666D" w:rsidRPr="00116C25">
        <w:rPr>
          <w:rFonts w:ascii="Times New Roman" w:hAnsi="Times New Roman" w:cs="Times New Roman"/>
          <w:sz w:val="28"/>
          <w:szCs w:val="28"/>
        </w:rPr>
        <w:t xml:space="preserve">existen casos en que los </w:t>
      </w:r>
      <w:r w:rsidRPr="00116C25">
        <w:rPr>
          <w:rFonts w:ascii="Times New Roman" w:hAnsi="Times New Roman" w:cs="Times New Roman"/>
          <w:sz w:val="28"/>
          <w:szCs w:val="28"/>
        </w:rPr>
        <w:t xml:space="preserve">Concejos Municipales </w:t>
      </w:r>
      <w:r w:rsidR="00D1666D" w:rsidRPr="00116C25">
        <w:rPr>
          <w:rFonts w:ascii="Times New Roman" w:hAnsi="Times New Roman" w:cs="Times New Roman"/>
          <w:sz w:val="28"/>
          <w:szCs w:val="28"/>
        </w:rPr>
        <w:t xml:space="preserve">aprobaron plantas de personal </w:t>
      </w:r>
      <w:r w:rsidRPr="00116C25">
        <w:rPr>
          <w:rFonts w:ascii="Times New Roman" w:hAnsi="Times New Roman" w:cs="Times New Roman"/>
          <w:sz w:val="28"/>
          <w:szCs w:val="28"/>
        </w:rPr>
        <w:t>dentro de los treinta días hábiles precedentes</w:t>
      </w:r>
      <w:r w:rsidR="00D1666D" w:rsidRPr="00116C25">
        <w:rPr>
          <w:rFonts w:ascii="Times New Roman" w:hAnsi="Times New Roman" w:cs="Times New Roman"/>
          <w:sz w:val="28"/>
          <w:szCs w:val="28"/>
        </w:rPr>
        <w:t xml:space="preserve"> al 31 de diciembre de 2019, con el voto en contra de algún concejal, lo que impide, siquiera, su ingreso a la Contraloría General de la República dentro plazo</w:t>
      </w:r>
      <w:r w:rsidR="00796F66" w:rsidRPr="00116C25">
        <w:rPr>
          <w:rFonts w:ascii="Times New Roman" w:hAnsi="Times New Roman" w:cs="Times New Roman"/>
          <w:sz w:val="28"/>
          <w:szCs w:val="28"/>
        </w:rPr>
        <w:t>; y</w:t>
      </w:r>
    </w:p>
    <w:p w:rsidR="00116C25" w:rsidRPr="00116C25" w:rsidRDefault="00116C25" w:rsidP="00116C25">
      <w:pPr>
        <w:pStyle w:val="Prrafodelista"/>
        <w:rPr>
          <w:rFonts w:ascii="Times New Roman" w:hAnsi="Times New Roman" w:cs="Times New Roman"/>
          <w:sz w:val="28"/>
          <w:szCs w:val="28"/>
        </w:rPr>
      </w:pPr>
    </w:p>
    <w:p w:rsidR="00D1666D" w:rsidRPr="00116C25" w:rsidRDefault="00D1666D" w:rsidP="00C9182C">
      <w:pPr>
        <w:pStyle w:val="Prrafodelista"/>
        <w:numPr>
          <w:ilvl w:val="0"/>
          <w:numId w:val="2"/>
        </w:numPr>
        <w:jc w:val="both"/>
        <w:rPr>
          <w:rFonts w:ascii="Times New Roman" w:hAnsi="Times New Roman" w:cs="Times New Roman"/>
          <w:sz w:val="28"/>
          <w:szCs w:val="28"/>
        </w:rPr>
      </w:pPr>
      <w:r w:rsidRPr="00116C25">
        <w:rPr>
          <w:rFonts w:ascii="Times New Roman" w:hAnsi="Times New Roman" w:cs="Times New Roman"/>
          <w:sz w:val="28"/>
          <w:szCs w:val="28"/>
        </w:rPr>
        <w:t xml:space="preserve">Asimismo, existen múltiples municipalidades </w:t>
      </w:r>
      <w:r w:rsidR="00551867" w:rsidRPr="00116C25">
        <w:rPr>
          <w:rFonts w:ascii="Times New Roman" w:hAnsi="Times New Roman" w:cs="Times New Roman"/>
          <w:sz w:val="28"/>
          <w:szCs w:val="28"/>
        </w:rPr>
        <w:t xml:space="preserve">en las que </w:t>
      </w:r>
      <w:r w:rsidR="007922C4" w:rsidRPr="00116C25">
        <w:rPr>
          <w:rFonts w:ascii="Times New Roman" w:hAnsi="Times New Roman" w:cs="Times New Roman"/>
          <w:sz w:val="28"/>
          <w:szCs w:val="28"/>
        </w:rPr>
        <w:t xml:space="preserve">algún </w:t>
      </w:r>
      <w:r w:rsidR="00551867" w:rsidRPr="00116C25">
        <w:rPr>
          <w:rFonts w:ascii="Times New Roman" w:hAnsi="Times New Roman" w:cs="Times New Roman"/>
          <w:sz w:val="28"/>
          <w:szCs w:val="28"/>
        </w:rPr>
        <w:t>concejal que efectu</w:t>
      </w:r>
      <w:r w:rsidR="007922C4" w:rsidRPr="00116C25">
        <w:rPr>
          <w:rFonts w:ascii="Times New Roman" w:hAnsi="Times New Roman" w:cs="Times New Roman"/>
          <w:sz w:val="28"/>
          <w:szCs w:val="28"/>
        </w:rPr>
        <w:t>ó</w:t>
      </w:r>
      <w:r w:rsidR="00551867" w:rsidRPr="00116C25">
        <w:rPr>
          <w:rFonts w:ascii="Times New Roman" w:hAnsi="Times New Roman" w:cs="Times New Roman"/>
          <w:sz w:val="28"/>
          <w:szCs w:val="28"/>
        </w:rPr>
        <w:t xml:space="preserve"> requerimient</w:t>
      </w:r>
      <w:r w:rsidR="007922C4" w:rsidRPr="00116C25">
        <w:rPr>
          <w:rFonts w:ascii="Times New Roman" w:hAnsi="Times New Roman" w:cs="Times New Roman"/>
          <w:sz w:val="28"/>
          <w:szCs w:val="28"/>
        </w:rPr>
        <w:t>o</w:t>
      </w:r>
      <w:r w:rsidR="00551867" w:rsidRPr="00116C25">
        <w:rPr>
          <w:rFonts w:ascii="Times New Roman" w:hAnsi="Times New Roman" w:cs="Times New Roman"/>
          <w:sz w:val="28"/>
          <w:szCs w:val="28"/>
        </w:rPr>
        <w:t xml:space="preserve"> de remoción al Tribunal Electoral Regional, impidiendo su ingreso a toma de </w:t>
      </w:r>
      <w:r w:rsidR="00C9182C" w:rsidRPr="00116C25">
        <w:rPr>
          <w:rFonts w:ascii="Times New Roman" w:hAnsi="Times New Roman" w:cs="Times New Roman"/>
          <w:sz w:val="28"/>
          <w:szCs w:val="28"/>
        </w:rPr>
        <w:t>razón por</w:t>
      </w:r>
      <w:r w:rsidR="007922C4" w:rsidRPr="00116C25">
        <w:rPr>
          <w:rFonts w:ascii="Times New Roman" w:hAnsi="Times New Roman" w:cs="Times New Roman"/>
          <w:sz w:val="28"/>
          <w:szCs w:val="28"/>
        </w:rPr>
        <w:t xml:space="preserve"> </w:t>
      </w:r>
      <w:r w:rsidR="00C9182C" w:rsidRPr="00116C25">
        <w:rPr>
          <w:rFonts w:ascii="Times New Roman" w:hAnsi="Times New Roman" w:cs="Times New Roman"/>
          <w:sz w:val="28"/>
          <w:szCs w:val="28"/>
        </w:rPr>
        <w:t xml:space="preserve">un </w:t>
      </w:r>
      <w:r w:rsidR="007922C4" w:rsidRPr="00116C25">
        <w:rPr>
          <w:rFonts w:ascii="Times New Roman" w:hAnsi="Times New Roman" w:cs="Times New Roman"/>
          <w:sz w:val="28"/>
          <w:szCs w:val="28"/>
        </w:rPr>
        <w:t>plazo que fluctúa entre seis y quince meses, dependiendo de la tramitación, en caso de ser rechazados.</w:t>
      </w:r>
    </w:p>
    <w:p w:rsidR="00C64484" w:rsidRPr="00116C25" w:rsidRDefault="00C64484" w:rsidP="00C64484">
      <w:pPr>
        <w:jc w:val="both"/>
        <w:rPr>
          <w:rFonts w:ascii="Times New Roman" w:hAnsi="Times New Roman" w:cs="Times New Roman"/>
          <w:sz w:val="28"/>
          <w:szCs w:val="28"/>
        </w:rPr>
      </w:pPr>
    </w:p>
    <w:p w:rsidR="00116C25" w:rsidRDefault="00776EA4"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 </w:t>
      </w:r>
      <w:r w:rsidR="00116C25">
        <w:rPr>
          <w:rFonts w:ascii="Times New Roman" w:hAnsi="Times New Roman" w:cs="Times New Roman"/>
          <w:sz w:val="28"/>
          <w:szCs w:val="28"/>
        </w:rPr>
        <w:t xml:space="preserve">Así, a nivel nacional podemos señalar que, en relación a las necesidades de Planta, se han remitido de manera regional los siguientes porcentajes de reglamentos: </w:t>
      </w: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p>
    <w:p w:rsidR="00116C25" w:rsidRDefault="00116C25" w:rsidP="00116C25">
      <w:pPr>
        <w:pStyle w:val="Prrafodelista"/>
        <w:jc w:val="both"/>
        <w:rPr>
          <w:rFonts w:ascii="Times New Roman" w:hAnsi="Times New Roman" w:cs="Times New Roman"/>
          <w:sz w:val="28"/>
          <w:szCs w:val="28"/>
        </w:rPr>
      </w:pPr>
      <w:r>
        <w:rPr>
          <w:rFonts w:ascii="Times New Roman" w:hAnsi="Times New Roman" w:cs="Times New Roman"/>
          <w:noProof/>
          <w:sz w:val="28"/>
          <w:szCs w:val="28"/>
          <w:lang w:val="es-ES" w:eastAsia="es-ES"/>
        </w:rPr>
        <w:drawing>
          <wp:anchor distT="0" distB="0" distL="114300" distR="114300" simplePos="0" relativeHeight="251658240" behindDoc="1" locked="0" layoutInCell="1" allowOverlap="1">
            <wp:simplePos x="0" y="0"/>
            <wp:positionH relativeFrom="column">
              <wp:posOffset>-465455</wp:posOffset>
            </wp:positionH>
            <wp:positionV relativeFrom="paragraph">
              <wp:posOffset>0</wp:posOffset>
            </wp:positionV>
            <wp:extent cx="6767195" cy="2667000"/>
            <wp:effectExtent l="0" t="0" r="0" b="0"/>
            <wp:wrapTight wrapText="bothSides">
              <wp:wrapPolygon edited="0">
                <wp:start x="0" y="0"/>
                <wp:lineTo x="0" y="21446"/>
                <wp:lineTo x="21525" y="21446"/>
                <wp:lineTo x="2152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7195" cy="2667000"/>
                    </a:xfrm>
                    <a:prstGeom prst="rect">
                      <a:avLst/>
                    </a:prstGeom>
                  </pic:spPr>
                </pic:pic>
              </a:graphicData>
            </a:graphic>
          </wp:anchor>
        </w:drawing>
      </w:r>
    </w:p>
    <w:p w:rsidR="00116C25" w:rsidRDefault="00330C63" w:rsidP="00116C25">
      <w:pPr>
        <w:pStyle w:val="Prrafodelista"/>
        <w:jc w:val="both"/>
        <w:rPr>
          <w:rFonts w:ascii="Times New Roman" w:hAnsi="Times New Roman" w:cs="Times New Roman"/>
          <w:sz w:val="28"/>
          <w:szCs w:val="28"/>
        </w:rPr>
      </w:pPr>
      <w:r>
        <w:rPr>
          <w:rFonts w:ascii="Times New Roman" w:hAnsi="Times New Roman" w:cs="Times New Roman"/>
          <w:sz w:val="28"/>
          <w:szCs w:val="28"/>
        </w:rPr>
        <w:t>Lo anterior, puesto que diferentes reglamentos municipales no han cumplido el trámite de Toma de Razón por parte de la Contraloría General de la República, situación que se verifica en los siguientes municipios:</w:t>
      </w:r>
    </w:p>
    <w:p w:rsidR="00116C25" w:rsidRDefault="00116C25" w:rsidP="00116C25">
      <w:pPr>
        <w:pStyle w:val="Prrafodelista"/>
        <w:jc w:val="both"/>
        <w:rPr>
          <w:rFonts w:ascii="Times New Roman" w:hAnsi="Times New Roman" w:cs="Times New Roman"/>
          <w:sz w:val="28"/>
          <w:szCs w:val="28"/>
        </w:rPr>
      </w:pPr>
    </w:p>
    <w:tbl>
      <w:tblPr>
        <w:tblW w:w="4920" w:type="dxa"/>
        <w:jc w:val="center"/>
        <w:tblCellMar>
          <w:left w:w="70" w:type="dxa"/>
          <w:right w:w="70" w:type="dxa"/>
        </w:tblCellMar>
        <w:tblLook w:val="04A0"/>
      </w:tblPr>
      <w:tblGrid>
        <w:gridCol w:w="2620"/>
        <w:gridCol w:w="2300"/>
      </w:tblGrid>
      <w:tr w:rsidR="00116C25" w:rsidRPr="00116C25" w:rsidTr="00330C63">
        <w:trPr>
          <w:trHeight w:val="915"/>
          <w:jc w:val="center"/>
        </w:trPr>
        <w:tc>
          <w:tcPr>
            <w:tcW w:w="262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116C25" w:rsidRPr="00116C25" w:rsidRDefault="00116C25" w:rsidP="00116C25">
            <w:pPr>
              <w:spacing w:after="0" w:line="240" w:lineRule="auto"/>
              <w:jc w:val="center"/>
              <w:rPr>
                <w:rFonts w:ascii="Calibri" w:eastAsia="Times New Roman" w:hAnsi="Calibri" w:cs="Calibri"/>
                <w:b/>
                <w:bCs/>
                <w:highlight w:val="darkBlue"/>
                <w:lang w:eastAsia="es-CL"/>
              </w:rPr>
            </w:pPr>
            <w:r w:rsidRPr="00116C25">
              <w:rPr>
                <w:rFonts w:ascii="Calibri" w:eastAsia="Times New Roman" w:hAnsi="Calibri" w:cs="Calibri"/>
                <w:b/>
                <w:bCs/>
                <w:lang w:eastAsia="es-CL"/>
              </w:rPr>
              <w:t>Comuna</w:t>
            </w:r>
          </w:p>
        </w:tc>
        <w:tc>
          <w:tcPr>
            <w:tcW w:w="2300" w:type="dxa"/>
            <w:tcBorders>
              <w:top w:val="single" w:sz="8" w:space="0" w:color="auto"/>
              <w:left w:val="nil"/>
              <w:bottom w:val="nil"/>
              <w:right w:val="single" w:sz="8" w:space="0" w:color="auto"/>
            </w:tcBorders>
            <w:shd w:val="clear" w:color="auto" w:fill="D9D9D9" w:themeFill="background1" w:themeFillShade="D9"/>
            <w:vAlign w:val="bottom"/>
            <w:hideMark/>
          </w:tcPr>
          <w:p w:rsidR="00116C25" w:rsidRPr="00116C25" w:rsidRDefault="00116C25" w:rsidP="00116C25">
            <w:pPr>
              <w:spacing w:after="0" w:line="240" w:lineRule="auto"/>
              <w:jc w:val="center"/>
              <w:rPr>
                <w:rFonts w:ascii="Calibri" w:eastAsia="Times New Roman" w:hAnsi="Calibri" w:cs="Calibri"/>
                <w:b/>
                <w:bCs/>
                <w:lang w:eastAsia="es-CL"/>
              </w:rPr>
            </w:pPr>
            <w:r w:rsidRPr="00116C25">
              <w:rPr>
                <w:rFonts w:ascii="Calibri" w:eastAsia="Times New Roman" w:hAnsi="Calibri" w:cs="Calibri"/>
                <w:b/>
                <w:bCs/>
                <w:lang w:eastAsia="es-CL"/>
              </w:rPr>
              <w:t xml:space="preserve"> Reglamentos Enviados a SUBDERE y CGR sin Toma de Razón</w:t>
            </w:r>
          </w:p>
        </w:tc>
      </w:tr>
      <w:tr w:rsidR="00116C25" w:rsidRPr="00116C25" w:rsidTr="00116C25">
        <w:trPr>
          <w:trHeight w:val="300"/>
          <w:jc w:val="center"/>
        </w:trPr>
        <w:tc>
          <w:tcPr>
            <w:tcW w:w="2620" w:type="dxa"/>
            <w:tcBorders>
              <w:top w:val="single" w:sz="8" w:space="0" w:color="auto"/>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POZO ALMONTE</w:t>
            </w:r>
          </w:p>
        </w:tc>
        <w:tc>
          <w:tcPr>
            <w:tcW w:w="2300" w:type="dxa"/>
            <w:tcBorders>
              <w:top w:val="single" w:sz="8" w:space="0" w:color="auto"/>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CAMIÑA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TALTAL</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TOCOPILLA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ILLAPEL</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CANELA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SALAMANCA</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COMBARBALÁ</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PUNITAQUI</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RINCONADA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COÍNCO</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PAREDONES</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CHÉPICA</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lastRenderedPageBreak/>
              <w:t>PLACILLA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PUMANQUE</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CAUQUENES</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COLBÚN</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CORONEL</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FLORIDA</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CAÑETE</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QUILLECO</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SAN ROSENDO</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YUMBEL</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ALTO BIOBÍO</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COLLIPULLI</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RÍO NEGRO</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ESTACIÓN CENTRAL</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INDEPENDENCIA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LA CISTERNA</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PEDRO AGUIRRE CERDA</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MELIPILLA</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ALHUÉ</w:t>
            </w:r>
          </w:p>
        </w:tc>
        <w:tc>
          <w:tcPr>
            <w:tcW w:w="2300" w:type="dxa"/>
            <w:tcBorders>
              <w:top w:val="nil"/>
              <w:left w:val="nil"/>
              <w:bottom w:val="single" w:sz="4"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00"/>
          <w:jc w:val="center"/>
        </w:trPr>
        <w:tc>
          <w:tcPr>
            <w:tcW w:w="2620" w:type="dxa"/>
            <w:tcBorders>
              <w:top w:val="nil"/>
              <w:left w:val="single" w:sz="8" w:space="0" w:color="auto"/>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ISLA DE MAIPO</w:t>
            </w:r>
          </w:p>
        </w:tc>
        <w:tc>
          <w:tcPr>
            <w:tcW w:w="2300" w:type="dxa"/>
            <w:tcBorders>
              <w:top w:val="nil"/>
              <w:left w:val="nil"/>
              <w:bottom w:val="single" w:sz="4" w:space="0" w:color="auto"/>
              <w:right w:val="single" w:sz="8" w:space="0" w:color="auto"/>
            </w:tcBorders>
            <w:shd w:val="clear" w:color="EBF1DE" w:fill="EBF1DE"/>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116C25">
        <w:trPr>
          <w:trHeight w:val="315"/>
          <w:jc w:val="center"/>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116C25" w:rsidRPr="00116C25" w:rsidRDefault="00116C25" w:rsidP="00116C25">
            <w:pPr>
              <w:spacing w:after="0" w:line="240" w:lineRule="auto"/>
              <w:rPr>
                <w:rFonts w:ascii="Calibri" w:eastAsia="Times New Roman" w:hAnsi="Calibri" w:cs="Calibri"/>
                <w:color w:val="000000"/>
                <w:lang w:eastAsia="es-CL"/>
              </w:rPr>
            </w:pPr>
            <w:r w:rsidRPr="00116C25">
              <w:rPr>
                <w:rFonts w:ascii="Calibri" w:eastAsia="Times New Roman" w:hAnsi="Calibri" w:cs="Calibri"/>
                <w:color w:val="000000"/>
                <w:lang w:eastAsia="es-CL"/>
              </w:rPr>
              <w:t>SAN FABIÁN</w:t>
            </w:r>
          </w:p>
        </w:tc>
        <w:tc>
          <w:tcPr>
            <w:tcW w:w="2300" w:type="dxa"/>
            <w:tcBorders>
              <w:top w:val="nil"/>
              <w:left w:val="nil"/>
              <w:bottom w:val="single" w:sz="8" w:space="0" w:color="auto"/>
              <w:right w:val="single" w:sz="8" w:space="0" w:color="auto"/>
            </w:tcBorders>
            <w:shd w:val="clear" w:color="EBF1DE" w:fill="FFFFFF"/>
            <w:noWrap/>
            <w:vAlign w:val="bottom"/>
            <w:hideMark/>
          </w:tcPr>
          <w:p w:rsidR="00116C25" w:rsidRPr="00116C25" w:rsidRDefault="00116C25" w:rsidP="00116C25">
            <w:pPr>
              <w:spacing w:after="0" w:line="240" w:lineRule="auto"/>
              <w:jc w:val="center"/>
              <w:rPr>
                <w:rFonts w:ascii="Calibri" w:eastAsia="Times New Roman" w:hAnsi="Calibri" w:cs="Calibri"/>
                <w:lang w:eastAsia="es-CL"/>
              </w:rPr>
            </w:pPr>
            <w:r w:rsidRPr="00116C25">
              <w:rPr>
                <w:rFonts w:ascii="Calibri" w:eastAsia="Times New Roman" w:hAnsi="Calibri" w:cs="Calibri"/>
                <w:lang w:eastAsia="es-CL"/>
              </w:rPr>
              <w:t>Recepcionado</w:t>
            </w:r>
          </w:p>
        </w:tc>
      </w:tr>
      <w:tr w:rsidR="00116C25" w:rsidRPr="00116C25" w:rsidTr="00330C63">
        <w:trPr>
          <w:trHeight w:val="315"/>
          <w:jc w:val="center"/>
        </w:trPr>
        <w:tc>
          <w:tcPr>
            <w:tcW w:w="2620"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16C25" w:rsidRPr="00116C25" w:rsidRDefault="00116C25" w:rsidP="00116C25">
            <w:pPr>
              <w:spacing w:after="0" w:line="240" w:lineRule="auto"/>
              <w:rPr>
                <w:rFonts w:ascii="Calibri" w:eastAsia="Times New Roman" w:hAnsi="Calibri" w:cs="Calibri"/>
                <w:b/>
                <w:color w:val="000000"/>
                <w:lang w:eastAsia="es-CL"/>
              </w:rPr>
            </w:pPr>
            <w:r w:rsidRPr="00116C25">
              <w:rPr>
                <w:rFonts w:ascii="Calibri" w:eastAsia="Times New Roman" w:hAnsi="Calibri" w:cs="Calibri"/>
                <w:b/>
                <w:color w:val="000000"/>
                <w:lang w:eastAsia="es-CL"/>
              </w:rPr>
              <w:t>Total</w:t>
            </w:r>
          </w:p>
        </w:tc>
        <w:tc>
          <w:tcPr>
            <w:tcW w:w="2300" w:type="dxa"/>
            <w:tcBorders>
              <w:top w:val="nil"/>
              <w:left w:val="nil"/>
              <w:bottom w:val="single" w:sz="8" w:space="0" w:color="auto"/>
              <w:right w:val="single" w:sz="8" w:space="0" w:color="auto"/>
            </w:tcBorders>
            <w:shd w:val="clear" w:color="auto" w:fill="BFBFBF" w:themeFill="background1" w:themeFillShade="BF"/>
            <w:noWrap/>
            <w:vAlign w:val="bottom"/>
            <w:hideMark/>
          </w:tcPr>
          <w:p w:rsidR="00116C25" w:rsidRPr="00116C25" w:rsidRDefault="00116C25" w:rsidP="00330C63">
            <w:pPr>
              <w:spacing w:after="0" w:line="240" w:lineRule="auto"/>
              <w:jc w:val="center"/>
              <w:rPr>
                <w:rFonts w:ascii="Calibri" w:eastAsia="Times New Roman" w:hAnsi="Calibri" w:cs="Calibri"/>
                <w:b/>
                <w:color w:val="000000"/>
                <w:lang w:eastAsia="es-CL"/>
              </w:rPr>
            </w:pPr>
            <w:r w:rsidRPr="00116C25">
              <w:rPr>
                <w:rFonts w:ascii="Calibri" w:eastAsia="Times New Roman" w:hAnsi="Calibri" w:cs="Calibri"/>
                <w:b/>
                <w:color w:val="000000"/>
                <w:lang w:eastAsia="es-CL"/>
              </w:rPr>
              <w:t>34</w:t>
            </w:r>
          </w:p>
        </w:tc>
      </w:tr>
    </w:tbl>
    <w:p w:rsidR="00116C25" w:rsidRDefault="00116C25" w:rsidP="00116C25">
      <w:pPr>
        <w:pStyle w:val="Prrafodelista"/>
        <w:jc w:val="both"/>
        <w:rPr>
          <w:rFonts w:ascii="Times New Roman" w:hAnsi="Times New Roman" w:cs="Times New Roman"/>
          <w:sz w:val="28"/>
          <w:szCs w:val="28"/>
        </w:rPr>
      </w:pPr>
    </w:p>
    <w:p w:rsidR="00330C63" w:rsidRDefault="00330C63" w:rsidP="00116C25">
      <w:pPr>
        <w:pStyle w:val="Prrafodelista"/>
        <w:jc w:val="both"/>
        <w:rPr>
          <w:rFonts w:ascii="Times New Roman" w:hAnsi="Times New Roman" w:cs="Times New Roman"/>
          <w:sz w:val="28"/>
          <w:szCs w:val="28"/>
        </w:rPr>
      </w:pPr>
    </w:p>
    <w:p w:rsidR="00330C63" w:rsidRDefault="00330C63" w:rsidP="00116C25">
      <w:pPr>
        <w:pStyle w:val="Prrafodelista"/>
        <w:jc w:val="both"/>
        <w:rPr>
          <w:rFonts w:ascii="Times New Roman" w:hAnsi="Times New Roman" w:cs="Times New Roman"/>
          <w:sz w:val="28"/>
          <w:szCs w:val="28"/>
        </w:rPr>
      </w:pPr>
      <w:r>
        <w:rPr>
          <w:rFonts w:ascii="Times New Roman" w:hAnsi="Times New Roman" w:cs="Times New Roman"/>
          <w:sz w:val="28"/>
          <w:szCs w:val="28"/>
        </w:rPr>
        <w:t xml:space="preserve">Situación que se </w:t>
      </w:r>
      <w:proofErr w:type="spellStart"/>
      <w:r>
        <w:rPr>
          <w:rFonts w:ascii="Times New Roman" w:hAnsi="Times New Roman" w:cs="Times New Roman"/>
          <w:sz w:val="28"/>
          <w:szCs w:val="28"/>
        </w:rPr>
        <w:t>acrescenta</w:t>
      </w:r>
      <w:proofErr w:type="spellEnd"/>
      <w:r>
        <w:rPr>
          <w:rFonts w:ascii="Times New Roman" w:hAnsi="Times New Roman" w:cs="Times New Roman"/>
          <w:sz w:val="28"/>
          <w:szCs w:val="28"/>
        </w:rPr>
        <w:t xml:space="preserve"> al momento de observar los diferentes municipios que, por diversos motivos, no han podido inicia el trámite antes la Contraloría General de la República, y que se indican a continuación:</w:t>
      </w:r>
    </w:p>
    <w:p w:rsidR="00330C63" w:rsidRDefault="00330C63" w:rsidP="00116C25">
      <w:pPr>
        <w:pStyle w:val="Prrafodelista"/>
        <w:jc w:val="both"/>
        <w:rPr>
          <w:rFonts w:ascii="Times New Roman" w:hAnsi="Times New Roman" w:cs="Times New Roman"/>
          <w:sz w:val="28"/>
          <w:szCs w:val="28"/>
        </w:rPr>
      </w:pP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Colchane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Huara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Pica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María Elena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La Higuera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Paiguano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Vicuña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Canela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Río Hurtado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Valparaíso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lastRenderedPageBreak/>
        <w:t>Juan Fernández</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Papudo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Petorca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Antonio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Algarrobo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Felipe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Codegua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Graneros</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Olivar</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Peumo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Vicente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La estrella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Fernando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Santa cruz</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Maule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Pencahue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Rafael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Pelluhue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Rauco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Sagrada Familia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Vichuquén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Longaví</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Parral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Retiro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Villa Alegre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Hualpén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Contulmo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Mulchén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Santa Bárbara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Galvarino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Gorbea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Los Sauces</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Victoria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Calbuco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Maullín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lastRenderedPageBreak/>
        <w:t>Puyehue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Futaleufú</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Lago Verde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Cochrane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Tortel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Chile Chico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Gregorio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Cabo de hornos</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Cerrillos</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Conchalí</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La Pintana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Lo Espejo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Lo Prado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Macul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Pudahuel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Recoleta</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Miguel</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Ramón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Putre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General Lagos</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Chillán Viejo</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Quillón</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Ninhue</w:t>
      </w:r>
    </w:p>
    <w:p w:rsidR="00330C63" w:rsidRPr="008631FA" w:rsidRDefault="00330C63" w:rsidP="00330C63">
      <w:pPr>
        <w:pStyle w:val="Prrafodelista"/>
        <w:numPr>
          <w:ilvl w:val="0"/>
          <w:numId w:val="4"/>
        </w:numPr>
        <w:rPr>
          <w:rFonts w:ascii="Times New Roman" w:hAnsi="Times New Roman" w:cs="Times New Roman"/>
          <w:sz w:val="28"/>
          <w:szCs w:val="28"/>
        </w:rPr>
      </w:pPr>
      <w:r w:rsidRPr="008631FA">
        <w:rPr>
          <w:rFonts w:ascii="Times New Roman" w:hAnsi="Times New Roman" w:cs="Times New Roman"/>
          <w:sz w:val="28"/>
          <w:szCs w:val="28"/>
        </w:rPr>
        <w:t>San Carlos</w:t>
      </w:r>
    </w:p>
    <w:p w:rsidR="00C64484" w:rsidRPr="00116C25" w:rsidRDefault="00C64484" w:rsidP="00C64484">
      <w:pPr>
        <w:jc w:val="both"/>
        <w:rPr>
          <w:rFonts w:ascii="Times New Roman" w:hAnsi="Times New Roman" w:cs="Times New Roman"/>
          <w:sz w:val="28"/>
          <w:szCs w:val="28"/>
        </w:rPr>
      </w:pPr>
    </w:p>
    <w:p w:rsidR="00330ACD" w:rsidRPr="00116C25" w:rsidRDefault="00776EA4"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 P</w:t>
      </w:r>
      <w:r w:rsidR="00330ACD" w:rsidRPr="00116C25">
        <w:rPr>
          <w:rFonts w:ascii="Times New Roman" w:hAnsi="Times New Roman" w:cs="Times New Roman"/>
          <w:sz w:val="28"/>
          <w:szCs w:val="28"/>
        </w:rPr>
        <w:t>or lo anterior, es imprescindible que el requisito para permitir su publicación después del 31 de diciembre de 2019, sea que se hayan aprobado por los concejos municipales y no que se hayan ingresado a la Contraloría General de la Repúblic</w:t>
      </w:r>
      <w:bookmarkStart w:id="0" w:name="_GoBack"/>
      <w:bookmarkEnd w:id="0"/>
      <w:r w:rsidR="00330ACD" w:rsidRPr="00116C25">
        <w:rPr>
          <w:rFonts w:ascii="Times New Roman" w:hAnsi="Times New Roman" w:cs="Times New Roman"/>
          <w:sz w:val="28"/>
          <w:szCs w:val="28"/>
        </w:rPr>
        <w:t>a durante el año 2019.</w:t>
      </w:r>
    </w:p>
    <w:p w:rsidR="002448C1" w:rsidRPr="00116C25" w:rsidRDefault="002448C1" w:rsidP="00460ED4">
      <w:pPr>
        <w:pStyle w:val="Prrafodelista"/>
        <w:ind w:right="-93"/>
        <w:jc w:val="both"/>
        <w:rPr>
          <w:rFonts w:ascii="Times New Roman" w:hAnsi="Times New Roman" w:cs="Times New Roman"/>
          <w:sz w:val="28"/>
          <w:szCs w:val="28"/>
        </w:rPr>
      </w:pPr>
    </w:p>
    <w:p w:rsidR="00772ADD" w:rsidRPr="00116C25" w:rsidRDefault="002448C1" w:rsidP="00460ED4">
      <w:pPr>
        <w:pStyle w:val="Prrafodelista"/>
        <w:numPr>
          <w:ilvl w:val="0"/>
          <w:numId w:val="1"/>
        </w:num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Asimismo, </w:t>
      </w:r>
      <w:r w:rsidR="00772ADD" w:rsidRPr="00116C25">
        <w:rPr>
          <w:rFonts w:ascii="Times New Roman" w:hAnsi="Times New Roman" w:cs="Times New Roman"/>
          <w:sz w:val="28"/>
          <w:szCs w:val="28"/>
        </w:rPr>
        <w:t xml:space="preserve">Atendido que las Contralorías Regionales, durante el proceso de toma de razón, habitualmente formulan observaciones que implican </w:t>
      </w:r>
      <w:r w:rsidR="00690BAD" w:rsidRPr="00116C25">
        <w:rPr>
          <w:rFonts w:ascii="Times New Roman" w:hAnsi="Times New Roman" w:cs="Times New Roman"/>
          <w:sz w:val="28"/>
          <w:szCs w:val="28"/>
        </w:rPr>
        <w:t xml:space="preserve">someter a </w:t>
      </w:r>
      <w:r w:rsidR="00772ADD" w:rsidRPr="00116C25">
        <w:rPr>
          <w:rFonts w:ascii="Times New Roman" w:hAnsi="Times New Roman" w:cs="Times New Roman"/>
          <w:sz w:val="28"/>
          <w:szCs w:val="28"/>
        </w:rPr>
        <w:t xml:space="preserve">nuevas aprobaciones </w:t>
      </w:r>
      <w:r w:rsidR="00690BAD" w:rsidRPr="00116C25">
        <w:rPr>
          <w:rFonts w:ascii="Times New Roman" w:hAnsi="Times New Roman" w:cs="Times New Roman"/>
          <w:sz w:val="28"/>
          <w:szCs w:val="28"/>
        </w:rPr>
        <w:t>de los concejos municipales</w:t>
      </w:r>
      <w:r w:rsidRPr="00116C25">
        <w:rPr>
          <w:rFonts w:ascii="Times New Roman" w:hAnsi="Times New Roman" w:cs="Times New Roman"/>
          <w:sz w:val="28"/>
          <w:szCs w:val="28"/>
        </w:rPr>
        <w:t xml:space="preserve">, lo que en algunos casos ha prolongado dichos trámites por cerca de 10 meses, razón por la cual cobra relevancia aclarar que para los efectos de este </w:t>
      </w:r>
      <w:r w:rsidRPr="00116C25">
        <w:rPr>
          <w:rFonts w:ascii="Times New Roman" w:hAnsi="Times New Roman" w:cs="Times New Roman"/>
          <w:sz w:val="28"/>
          <w:szCs w:val="28"/>
        </w:rPr>
        <w:lastRenderedPageBreak/>
        <w:t>proyecto de ley se considerara la fecha de la primera aprobación por parte del concejo.</w:t>
      </w:r>
    </w:p>
    <w:p w:rsidR="00C64484" w:rsidRPr="00116C25" w:rsidRDefault="00C64484" w:rsidP="00C64484">
      <w:pPr>
        <w:jc w:val="both"/>
        <w:rPr>
          <w:rFonts w:ascii="Times New Roman" w:hAnsi="Times New Roman" w:cs="Times New Roman"/>
          <w:sz w:val="28"/>
          <w:szCs w:val="28"/>
        </w:rPr>
      </w:pPr>
    </w:p>
    <w:p w:rsidR="00C9182C" w:rsidRDefault="00330C63" w:rsidP="00460ED4">
      <w:pPr>
        <w:ind w:right="-93"/>
        <w:jc w:val="both"/>
        <w:rPr>
          <w:rFonts w:ascii="Times New Roman" w:hAnsi="Times New Roman" w:cs="Times New Roman"/>
          <w:b/>
          <w:sz w:val="28"/>
          <w:szCs w:val="28"/>
        </w:rPr>
      </w:pPr>
      <w:r w:rsidRPr="00330C63">
        <w:rPr>
          <w:rFonts w:ascii="Times New Roman" w:hAnsi="Times New Roman" w:cs="Times New Roman"/>
          <w:b/>
          <w:sz w:val="28"/>
          <w:szCs w:val="28"/>
        </w:rPr>
        <w:t>EN MÉRITO DE LO EXPUESTO. TENGO EL HONOR DE SOMETER A VUESTRA CONSIDERACIÓN, EL SIGUIENTE:</w:t>
      </w:r>
    </w:p>
    <w:p w:rsidR="008631FA" w:rsidRPr="00330C63" w:rsidRDefault="008631FA" w:rsidP="00C9182C">
      <w:pPr>
        <w:jc w:val="both"/>
        <w:rPr>
          <w:rFonts w:ascii="Times New Roman" w:hAnsi="Times New Roman" w:cs="Times New Roman"/>
          <w:b/>
          <w:sz w:val="28"/>
          <w:szCs w:val="28"/>
        </w:rPr>
      </w:pPr>
    </w:p>
    <w:p w:rsidR="00330C63" w:rsidRPr="008631FA" w:rsidRDefault="00330C63" w:rsidP="00C9182C">
      <w:pPr>
        <w:jc w:val="both"/>
        <w:rPr>
          <w:rFonts w:ascii="Times New Roman" w:hAnsi="Times New Roman" w:cs="Times New Roman"/>
          <w:sz w:val="28"/>
          <w:szCs w:val="28"/>
          <w:u w:val="single"/>
        </w:rPr>
      </w:pPr>
    </w:p>
    <w:p w:rsidR="008631FA" w:rsidRDefault="008631FA" w:rsidP="00460ED4">
      <w:pPr>
        <w:ind w:right="-93"/>
        <w:jc w:val="both"/>
        <w:rPr>
          <w:rFonts w:ascii="Times New Roman" w:hAnsi="Times New Roman" w:cs="Times New Roman"/>
          <w:b/>
          <w:bCs/>
          <w:sz w:val="28"/>
          <w:szCs w:val="28"/>
          <w:u w:val="single"/>
        </w:rPr>
      </w:pPr>
      <w:r w:rsidRPr="008631FA">
        <w:rPr>
          <w:rFonts w:ascii="Times New Roman" w:hAnsi="Times New Roman" w:cs="Times New Roman"/>
          <w:b/>
          <w:bCs/>
          <w:sz w:val="28"/>
          <w:szCs w:val="28"/>
          <w:u w:val="single"/>
        </w:rPr>
        <w:t>PROYECTO DE LEY QUE MODIFICA EL RÉGIMEN PARA LA ENTRADA EN VIGENCIA DEL PRIMER REGLAMENTO DE PLANTA DE PERSONAL DE MUNICIPALIDADES, EN LOS CASOS QUE INDICA.</w:t>
      </w:r>
    </w:p>
    <w:p w:rsidR="008631FA" w:rsidRPr="008631FA" w:rsidRDefault="008631FA" w:rsidP="008631FA">
      <w:pPr>
        <w:jc w:val="center"/>
        <w:rPr>
          <w:rFonts w:ascii="Times New Roman" w:hAnsi="Times New Roman" w:cs="Times New Roman"/>
          <w:b/>
          <w:bCs/>
          <w:sz w:val="28"/>
          <w:szCs w:val="28"/>
          <w:u w:val="single"/>
        </w:rPr>
      </w:pPr>
    </w:p>
    <w:p w:rsidR="00C64484" w:rsidRPr="00116C25" w:rsidRDefault="00C64484" w:rsidP="00C9182C">
      <w:pPr>
        <w:jc w:val="both"/>
        <w:rPr>
          <w:rFonts w:ascii="Times New Roman" w:hAnsi="Times New Roman" w:cs="Times New Roman"/>
          <w:sz w:val="28"/>
          <w:szCs w:val="28"/>
        </w:rPr>
      </w:pPr>
    </w:p>
    <w:p w:rsidR="00330ACD" w:rsidRPr="00116C25" w:rsidRDefault="00330C63" w:rsidP="00460ED4">
      <w:p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 </w:t>
      </w:r>
      <w:r w:rsidR="00330ACD" w:rsidRPr="00116C25">
        <w:rPr>
          <w:rFonts w:ascii="Times New Roman" w:hAnsi="Times New Roman" w:cs="Times New Roman"/>
          <w:sz w:val="28"/>
          <w:szCs w:val="28"/>
        </w:rPr>
        <w:t>“</w:t>
      </w:r>
      <w:r w:rsidR="00330ACD" w:rsidRPr="00116C25">
        <w:rPr>
          <w:rFonts w:ascii="Times New Roman" w:hAnsi="Times New Roman" w:cs="Times New Roman"/>
          <w:b/>
          <w:bCs/>
          <w:sz w:val="28"/>
          <w:szCs w:val="28"/>
        </w:rPr>
        <w:t xml:space="preserve">Artículo único.- </w:t>
      </w:r>
      <w:proofErr w:type="spellStart"/>
      <w:r w:rsidR="00330ACD" w:rsidRPr="00116C25">
        <w:rPr>
          <w:rFonts w:ascii="Times New Roman" w:hAnsi="Times New Roman" w:cs="Times New Roman"/>
          <w:sz w:val="28"/>
          <w:szCs w:val="28"/>
        </w:rPr>
        <w:t>Exceptúanse</w:t>
      </w:r>
      <w:proofErr w:type="spellEnd"/>
      <w:r w:rsidR="00330ACD" w:rsidRPr="00116C25">
        <w:rPr>
          <w:rFonts w:ascii="Times New Roman" w:hAnsi="Times New Roman" w:cs="Times New Roman"/>
          <w:sz w:val="28"/>
          <w:szCs w:val="28"/>
        </w:rPr>
        <w:t xml:space="preserve"> de lo dispuesto en el inciso tercero del artículo 49 quáter de la ley N° 18.695, </w:t>
      </w:r>
      <w:r w:rsidR="00363579" w:rsidRPr="00116C25">
        <w:rPr>
          <w:rFonts w:ascii="Times New Roman" w:hAnsi="Times New Roman" w:cs="Times New Roman"/>
          <w:sz w:val="28"/>
          <w:szCs w:val="28"/>
        </w:rPr>
        <w:t>O</w:t>
      </w:r>
      <w:r w:rsidR="00330ACD" w:rsidRPr="00116C25">
        <w:rPr>
          <w:rFonts w:ascii="Times New Roman" w:hAnsi="Times New Roman" w:cs="Times New Roman"/>
          <w:sz w:val="28"/>
          <w:szCs w:val="28"/>
        </w:rPr>
        <w:t xml:space="preserve">rgánica </w:t>
      </w:r>
      <w:r w:rsidR="00363579" w:rsidRPr="00116C25">
        <w:rPr>
          <w:rFonts w:ascii="Times New Roman" w:hAnsi="Times New Roman" w:cs="Times New Roman"/>
          <w:sz w:val="28"/>
          <w:szCs w:val="28"/>
        </w:rPr>
        <w:t>C</w:t>
      </w:r>
      <w:r w:rsidR="00330ACD" w:rsidRPr="00116C25">
        <w:rPr>
          <w:rFonts w:ascii="Times New Roman" w:hAnsi="Times New Roman" w:cs="Times New Roman"/>
          <w:sz w:val="28"/>
          <w:szCs w:val="28"/>
        </w:rPr>
        <w:t xml:space="preserve">onstitucional de </w:t>
      </w:r>
      <w:r w:rsidR="00363579" w:rsidRPr="00116C25">
        <w:rPr>
          <w:rFonts w:ascii="Times New Roman" w:hAnsi="Times New Roman" w:cs="Times New Roman"/>
          <w:sz w:val="28"/>
          <w:szCs w:val="28"/>
        </w:rPr>
        <w:t>M</w:t>
      </w:r>
      <w:r w:rsidR="00330ACD" w:rsidRPr="00116C25">
        <w:rPr>
          <w:rFonts w:ascii="Times New Roman" w:hAnsi="Times New Roman" w:cs="Times New Roman"/>
          <w:sz w:val="28"/>
          <w:szCs w:val="28"/>
        </w:rPr>
        <w:t>unicipalidades, a los reglamentos que hubiesen sido aprobados por el Concej</w:t>
      </w:r>
      <w:r w:rsidR="00330ACD" w:rsidRPr="00330C63">
        <w:rPr>
          <w:rFonts w:ascii="Times New Roman" w:hAnsi="Times New Roman" w:cs="Times New Roman"/>
          <w:sz w:val="28"/>
          <w:szCs w:val="28"/>
        </w:rPr>
        <w:t>o</w:t>
      </w:r>
      <w:r w:rsidR="00E416A7" w:rsidRPr="00330C63">
        <w:rPr>
          <w:rFonts w:ascii="Times New Roman" w:hAnsi="Times New Roman" w:cs="Times New Roman"/>
          <w:sz w:val="28"/>
          <w:szCs w:val="28"/>
        </w:rPr>
        <w:t xml:space="preserve"> o estuviere en proceso de toma de razón</w:t>
      </w:r>
      <w:r w:rsidR="00330ACD" w:rsidRPr="00330C63">
        <w:rPr>
          <w:rFonts w:ascii="Times New Roman" w:hAnsi="Times New Roman" w:cs="Times New Roman"/>
          <w:sz w:val="28"/>
          <w:szCs w:val="28"/>
        </w:rPr>
        <w:t xml:space="preserve">, </w:t>
      </w:r>
      <w:r w:rsidR="00330ACD" w:rsidRPr="00116C25">
        <w:rPr>
          <w:rFonts w:ascii="Times New Roman" w:hAnsi="Times New Roman" w:cs="Times New Roman"/>
          <w:sz w:val="28"/>
          <w:szCs w:val="28"/>
        </w:rPr>
        <w:t>en ejercicio de la facultad concedida en el artículo 49 bis de la misma ley y de acuerdo a lo dispuesto en el artículo noveno transitorio de la ley N° 20.922. Estos reglamentos entrarán en vigencia desde su publicación en el Diario Oficial, con excepción de aquellos que se encontraren vigentes a la fecha de publicación de la presente ley.</w:t>
      </w:r>
    </w:p>
    <w:p w:rsidR="00330ACD" w:rsidRPr="00116C25" w:rsidRDefault="00330ACD" w:rsidP="00460ED4">
      <w:pPr>
        <w:ind w:right="-93"/>
        <w:jc w:val="both"/>
        <w:rPr>
          <w:rFonts w:ascii="Times New Roman" w:hAnsi="Times New Roman" w:cs="Times New Roman"/>
          <w:sz w:val="28"/>
          <w:szCs w:val="28"/>
        </w:rPr>
      </w:pPr>
      <w:r w:rsidRPr="00116C25">
        <w:rPr>
          <w:rFonts w:ascii="Times New Roman" w:hAnsi="Times New Roman" w:cs="Times New Roman"/>
          <w:sz w:val="28"/>
          <w:szCs w:val="28"/>
        </w:rPr>
        <w:t>Los reglamentos que, habiendo sido aprobados por la Concejos durante los años 2018 y 2019, fueron publicados entre el 1 de enero del año 2020 y la fecha de publicación de esta ley, entrarán en vigencia a partir de esta última.</w:t>
      </w:r>
    </w:p>
    <w:p w:rsidR="002448C1" w:rsidRPr="00116C25" w:rsidRDefault="002448C1" w:rsidP="00460ED4">
      <w:p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Para los efectos del inciso anterior, </w:t>
      </w:r>
      <w:r w:rsidR="00C16C49" w:rsidRPr="00116C25">
        <w:rPr>
          <w:rFonts w:ascii="Times New Roman" w:hAnsi="Times New Roman" w:cs="Times New Roman"/>
          <w:sz w:val="28"/>
          <w:szCs w:val="28"/>
        </w:rPr>
        <w:t xml:space="preserve">la aprobación de la planta de personal y el reglamento que la contenga, se consideraran aprobadas en la </w:t>
      </w:r>
      <w:r w:rsidR="005F4BC9" w:rsidRPr="00116C25">
        <w:rPr>
          <w:rFonts w:ascii="Times New Roman" w:hAnsi="Times New Roman" w:cs="Times New Roman"/>
          <w:sz w:val="28"/>
          <w:szCs w:val="28"/>
        </w:rPr>
        <w:t xml:space="preserve">primera sesión en </w:t>
      </w:r>
      <w:r w:rsidR="00C16C49" w:rsidRPr="00116C25">
        <w:rPr>
          <w:rFonts w:ascii="Times New Roman" w:hAnsi="Times New Roman" w:cs="Times New Roman"/>
          <w:sz w:val="28"/>
          <w:szCs w:val="28"/>
        </w:rPr>
        <w:t>que se pronuncie favorablemente el Concejo</w:t>
      </w:r>
      <w:r w:rsidR="005F4BC9" w:rsidRPr="00116C25">
        <w:rPr>
          <w:rFonts w:ascii="Times New Roman" w:hAnsi="Times New Roman" w:cs="Times New Roman"/>
          <w:sz w:val="28"/>
          <w:szCs w:val="28"/>
        </w:rPr>
        <w:t>, con prescindencia de las</w:t>
      </w:r>
      <w:r w:rsidR="00C16C49" w:rsidRPr="00116C25">
        <w:rPr>
          <w:rFonts w:ascii="Times New Roman" w:hAnsi="Times New Roman" w:cs="Times New Roman"/>
          <w:sz w:val="28"/>
          <w:szCs w:val="28"/>
        </w:rPr>
        <w:t xml:space="preserve"> aprobaciones adicionales </w:t>
      </w:r>
      <w:r w:rsidR="005F4BC9" w:rsidRPr="00116C25">
        <w:rPr>
          <w:rFonts w:ascii="Times New Roman" w:hAnsi="Times New Roman" w:cs="Times New Roman"/>
          <w:sz w:val="28"/>
          <w:szCs w:val="28"/>
        </w:rPr>
        <w:t>que se requieran para acoger las observaciones de la Contraloría.</w:t>
      </w:r>
    </w:p>
    <w:p w:rsidR="00330ACD" w:rsidRPr="00116C25" w:rsidRDefault="00330ACD" w:rsidP="00460ED4">
      <w:pPr>
        <w:ind w:right="-93"/>
        <w:jc w:val="both"/>
        <w:rPr>
          <w:rFonts w:ascii="Times New Roman" w:hAnsi="Times New Roman" w:cs="Times New Roman"/>
          <w:sz w:val="28"/>
          <w:szCs w:val="28"/>
        </w:rPr>
      </w:pPr>
      <w:r w:rsidRPr="00116C25">
        <w:rPr>
          <w:rFonts w:ascii="Times New Roman" w:hAnsi="Times New Roman" w:cs="Times New Roman"/>
          <w:sz w:val="28"/>
          <w:szCs w:val="28"/>
        </w:rPr>
        <w:t xml:space="preserve">En aquellos casos en que se hubiere efectuado el requerimiento al Tribunal Electoral Regional previsto en el inciso final del del artículo 49 bis de la ley N° 18.695, </w:t>
      </w:r>
      <w:r w:rsidR="00936F19" w:rsidRPr="00116C25">
        <w:rPr>
          <w:rFonts w:ascii="Times New Roman" w:hAnsi="Times New Roman" w:cs="Times New Roman"/>
          <w:sz w:val="28"/>
          <w:szCs w:val="28"/>
        </w:rPr>
        <w:t>O</w:t>
      </w:r>
      <w:r w:rsidRPr="00116C25">
        <w:rPr>
          <w:rFonts w:ascii="Times New Roman" w:hAnsi="Times New Roman" w:cs="Times New Roman"/>
          <w:sz w:val="28"/>
          <w:szCs w:val="28"/>
        </w:rPr>
        <w:t xml:space="preserve">rgánica </w:t>
      </w:r>
      <w:r w:rsidR="00936F19" w:rsidRPr="00116C25">
        <w:rPr>
          <w:rFonts w:ascii="Times New Roman" w:hAnsi="Times New Roman" w:cs="Times New Roman"/>
          <w:sz w:val="28"/>
          <w:szCs w:val="28"/>
        </w:rPr>
        <w:t>C</w:t>
      </w:r>
      <w:r w:rsidRPr="00116C25">
        <w:rPr>
          <w:rFonts w:ascii="Times New Roman" w:hAnsi="Times New Roman" w:cs="Times New Roman"/>
          <w:sz w:val="28"/>
          <w:szCs w:val="28"/>
        </w:rPr>
        <w:t xml:space="preserve">onstitucional de </w:t>
      </w:r>
      <w:r w:rsidR="00936F19" w:rsidRPr="00116C25">
        <w:rPr>
          <w:rFonts w:ascii="Times New Roman" w:hAnsi="Times New Roman" w:cs="Times New Roman"/>
          <w:sz w:val="28"/>
          <w:szCs w:val="28"/>
        </w:rPr>
        <w:t>M</w:t>
      </w:r>
      <w:r w:rsidRPr="00116C25">
        <w:rPr>
          <w:rFonts w:ascii="Times New Roman" w:hAnsi="Times New Roman" w:cs="Times New Roman"/>
          <w:sz w:val="28"/>
          <w:szCs w:val="28"/>
        </w:rPr>
        <w:t xml:space="preserve">unicipalidades, podrán ser ingresados a </w:t>
      </w:r>
      <w:r w:rsidRPr="00116C25">
        <w:rPr>
          <w:rFonts w:ascii="Times New Roman" w:hAnsi="Times New Roman" w:cs="Times New Roman"/>
          <w:sz w:val="28"/>
          <w:szCs w:val="28"/>
        </w:rPr>
        <w:lastRenderedPageBreak/>
        <w:t xml:space="preserve">la Contraloría General de la República una vez que </w:t>
      </w:r>
      <w:r w:rsidR="00EB3E56" w:rsidRPr="00116C25">
        <w:rPr>
          <w:rFonts w:ascii="Times New Roman" w:hAnsi="Times New Roman" w:cs="Times New Roman"/>
          <w:sz w:val="28"/>
          <w:szCs w:val="28"/>
        </w:rPr>
        <w:t xml:space="preserve">estos </w:t>
      </w:r>
      <w:r w:rsidRPr="00116C25">
        <w:rPr>
          <w:rFonts w:ascii="Times New Roman" w:hAnsi="Times New Roman" w:cs="Times New Roman"/>
          <w:sz w:val="28"/>
          <w:szCs w:val="28"/>
        </w:rPr>
        <w:t>sean rechazados</w:t>
      </w:r>
      <w:r w:rsidR="00EB3E56" w:rsidRPr="00116C25">
        <w:rPr>
          <w:rFonts w:ascii="Times New Roman" w:hAnsi="Times New Roman" w:cs="Times New Roman"/>
          <w:sz w:val="28"/>
          <w:szCs w:val="28"/>
        </w:rPr>
        <w:t xml:space="preserve">, </w:t>
      </w:r>
      <w:r w:rsidR="005B3F9A" w:rsidRPr="00116C25">
        <w:rPr>
          <w:rFonts w:ascii="Times New Roman" w:hAnsi="Times New Roman" w:cs="Times New Roman"/>
          <w:sz w:val="28"/>
          <w:szCs w:val="28"/>
        </w:rPr>
        <w:t>con prescindencia de la fecha</w:t>
      </w:r>
      <w:r w:rsidR="00120DAE" w:rsidRPr="00116C25">
        <w:rPr>
          <w:rFonts w:ascii="Times New Roman" w:hAnsi="Times New Roman" w:cs="Times New Roman"/>
          <w:sz w:val="28"/>
          <w:szCs w:val="28"/>
        </w:rPr>
        <w:t>,</w:t>
      </w:r>
      <w:r w:rsidR="005B3F9A" w:rsidRPr="00116C25">
        <w:rPr>
          <w:rFonts w:ascii="Times New Roman" w:hAnsi="Times New Roman" w:cs="Times New Roman"/>
          <w:sz w:val="28"/>
          <w:szCs w:val="28"/>
        </w:rPr>
        <w:t xml:space="preserve"> y entrarán en vigencia desde su publicación en el Diario Oficial</w:t>
      </w:r>
      <w:r w:rsidR="00330C63">
        <w:rPr>
          <w:rFonts w:ascii="Times New Roman" w:hAnsi="Times New Roman" w:cs="Times New Roman"/>
          <w:sz w:val="28"/>
          <w:szCs w:val="28"/>
        </w:rPr>
        <w:t>.</w:t>
      </w:r>
      <w:r w:rsidRPr="00116C25">
        <w:rPr>
          <w:rFonts w:ascii="Times New Roman" w:hAnsi="Times New Roman" w:cs="Times New Roman"/>
          <w:sz w:val="28"/>
          <w:szCs w:val="28"/>
        </w:rPr>
        <w:t>”.</w:t>
      </w:r>
      <w:r w:rsidR="00EB3E56" w:rsidRPr="00116C25">
        <w:rPr>
          <w:rFonts w:ascii="Times New Roman" w:hAnsi="Times New Roman" w:cs="Times New Roman"/>
          <w:sz w:val="28"/>
          <w:szCs w:val="28"/>
        </w:rPr>
        <w:t xml:space="preserve"> </w:t>
      </w:r>
    </w:p>
    <w:p w:rsidR="00330ACD" w:rsidRDefault="00330ACD" w:rsidP="00C9182C">
      <w:pPr>
        <w:jc w:val="both"/>
        <w:rPr>
          <w:rFonts w:ascii="Times New Roman" w:hAnsi="Times New Roman" w:cs="Times New Roman"/>
          <w:sz w:val="28"/>
          <w:szCs w:val="28"/>
        </w:rPr>
      </w:pPr>
    </w:p>
    <w:p w:rsidR="008631FA" w:rsidRDefault="008631FA" w:rsidP="00C9182C">
      <w:pPr>
        <w:jc w:val="both"/>
        <w:rPr>
          <w:rFonts w:ascii="Times New Roman" w:hAnsi="Times New Roman" w:cs="Times New Roman"/>
          <w:sz w:val="28"/>
          <w:szCs w:val="28"/>
        </w:rPr>
      </w:pPr>
    </w:p>
    <w:p w:rsidR="008631FA" w:rsidRDefault="008631FA" w:rsidP="00C9182C">
      <w:pPr>
        <w:jc w:val="both"/>
        <w:rPr>
          <w:rFonts w:ascii="Times New Roman" w:hAnsi="Times New Roman" w:cs="Times New Roman"/>
          <w:sz w:val="28"/>
          <w:szCs w:val="28"/>
        </w:rPr>
      </w:pPr>
    </w:p>
    <w:p w:rsidR="008631FA" w:rsidRDefault="008631FA" w:rsidP="00C9182C">
      <w:pPr>
        <w:jc w:val="both"/>
        <w:rPr>
          <w:rFonts w:ascii="Times New Roman" w:hAnsi="Times New Roman" w:cs="Times New Roman"/>
          <w:sz w:val="28"/>
          <w:szCs w:val="28"/>
        </w:rPr>
      </w:pPr>
    </w:p>
    <w:p w:rsidR="008631FA" w:rsidRDefault="008631FA" w:rsidP="00C9182C">
      <w:pPr>
        <w:jc w:val="both"/>
        <w:rPr>
          <w:rFonts w:ascii="Times New Roman" w:hAnsi="Times New Roman" w:cs="Times New Roman"/>
          <w:sz w:val="28"/>
          <w:szCs w:val="28"/>
        </w:rPr>
      </w:pPr>
    </w:p>
    <w:p w:rsidR="008631FA" w:rsidRDefault="008631FA" w:rsidP="00C9182C">
      <w:pPr>
        <w:jc w:val="both"/>
        <w:rPr>
          <w:rFonts w:ascii="Times New Roman" w:hAnsi="Times New Roman" w:cs="Times New Roman"/>
          <w:sz w:val="28"/>
          <w:szCs w:val="28"/>
        </w:rPr>
      </w:pPr>
    </w:p>
    <w:p w:rsidR="008631FA" w:rsidRPr="008631FA" w:rsidRDefault="008631FA" w:rsidP="008631FA">
      <w:pPr>
        <w:jc w:val="center"/>
        <w:rPr>
          <w:rFonts w:ascii="Times New Roman" w:hAnsi="Times New Roman" w:cs="Times New Roman"/>
          <w:sz w:val="28"/>
          <w:szCs w:val="28"/>
        </w:rPr>
      </w:pPr>
      <w:r>
        <w:rPr>
          <w:rFonts w:ascii="Times New Roman" w:hAnsi="Times New Roman" w:cs="Times New Roman"/>
          <w:b/>
          <w:sz w:val="28"/>
          <w:szCs w:val="28"/>
        </w:rPr>
        <w:t>JOANNA PÉREZ OLEA</w:t>
      </w:r>
      <w:r>
        <w:rPr>
          <w:rFonts w:ascii="Times New Roman" w:hAnsi="Times New Roman" w:cs="Times New Roman"/>
          <w:b/>
          <w:sz w:val="28"/>
          <w:szCs w:val="28"/>
        </w:rPr>
        <w:br/>
      </w:r>
      <w:r>
        <w:rPr>
          <w:rFonts w:ascii="Times New Roman" w:hAnsi="Times New Roman" w:cs="Times New Roman"/>
          <w:sz w:val="28"/>
          <w:szCs w:val="28"/>
        </w:rPr>
        <w:t>Diputada de la República</w:t>
      </w:r>
    </w:p>
    <w:p w:rsidR="00C9182C" w:rsidRPr="00116C25" w:rsidRDefault="00C9182C" w:rsidP="00C9182C">
      <w:pPr>
        <w:jc w:val="both"/>
        <w:rPr>
          <w:rFonts w:ascii="Times New Roman" w:hAnsi="Times New Roman" w:cs="Times New Roman"/>
          <w:sz w:val="28"/>
          <w:szCs w:val="28"/>
        </w:rPr>
      </w:pPr>
    </w:p>
    <w:sectPr w:rsidR="00C9182C" w:rsidRPr="00116C25" w:rsidSect="00445A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29AF"/>
    <w:multiLevelType w:val="hybridMultilevel"/>
    <w:tmpl w:val="91166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87F7AE2"/>
    <w:multiLevelType w:val="hybridMultilevel"/>
    <w:tmpl w:val="27680F8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6748084F"/>
    <w:multiLevelType w:val="hybridMultilevel"/>
    <w:tmpl w:val="6DCEE2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2CD0359"/>
    <w:multiLevelType w:val="hybridMultilevel"/>
    <w:tmpl w:val="358EF7C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2849"/>
    <w:rsid w:val="0003422D"/>
    <w:rsid w:val="0009563E"/>
    <w:rsid w:val="00116C25"/>
    <w:rsid w:val="00120DAE"/>
    <w:rsid w:val="001316A4"/>
    <w:rsid w:val="002329CC"/>
    <w:rsid w:val="00244324"/>
    <w:rsid w:val="002448C1"/>
    <w:rsid w:val="00330ACD"/>
    <w:rsid w:val="00330C63"/>
    <w:rsid w:val="00363579"/>
    <w:rsid w:val="00386ABD"/>
    <w:rsid w:val="00441782"/>
    <w:rsid w:val="00445A19"/>
    <w:rsid w:val="00460ED4"/>
    <w:rsid w:val="00551867"/>
    <w:rsid w:val="005B3978"/>
    <w:rsid w:val="005B3F9A"/>
    <w:rsid w:val="005F4BC9"/>
    <w:rsid w:val="006863E9"/>
    <w:rsid w:val="00690BAD"/>
    <w:rsid w:val="006C2818"/>
    <w:rsid w:val="00772ADD"/>
    <w:rsid w:val="00776EA4"/>
    <w:rsid w:val="007922C4"/>
    <w:rsid w:val="00796F66"/>
    <w:rsid w:val="008631FA"/>
    <w:rsid w:val="008A5EC1"/>
    <w:rsid w:val="00936F19"/>
    <w:rsid w:val="00956455"/>
    <w:rsid w:val="00AB5E3E"/>
    <w:rsid w:val="00C16C49"/>
    <w:rsid w:val="00C64484"/>
    <w:rsid w:val="00C9182C"/>
    <w:rsid w:val="00C94D04"/>
    <w:rsid w:val="00CC73E5"/>
    <w:rsid w:val="00D1666D"/>
    <w:rsid w:val="00DA2849"/>
    <w:rsid w:val="00DC5C2E"/>
    <w:rsid w:val="00DE52BD"/>
    <w:rsid w:val="00E02E31"/>
    <w:rsid w:val="00E416A7"/>
    <w:rsid w:val="00E83899"/>
    <w:rsid w:val="00EB3E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978"/>
    <w:pPr>
      <w:ind w:left="720"/>
      <w:contextualSpacing/>
    </w:pPr>
  </w:style>
  <w:style w:type="paragraph" w:styleId="Textodeglobo">
    <w:name w:val="Balloon Text"/>
    <w:basedOn w:val="Normal"/>
    <w:link w:val="TextodegloboCar"/>
    <w:uiPriority w:val="99"/>
    <w:semiHidden/>
    <w:unhideWhenUsed/>
    <w:rsid w:val="00116C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C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9895909">
      <w:bodyDiv w:val="1"/>
      <w:marLeft w:val="0"/>
      <w:marRight w:val="0"/>
      <w:marTop w:val="0"/>
      <w:marBottom w:val="0"/>
      <w:divBdr>
        <w:top w:val="none" w:sz="0" w:space="0" w:color="auto"/>
        <w:left w:val="none" w:sz="0" w:space="0" w:color="auto"/>
        <w:bottom w:val="none" w:sz="0" w:space="0" w:color="auto"/>
        <w:right w:val="none" w:sz="0" w:space="0" w:color="auto"/>
      </w:divBdr>
    </w:div>
    <w:div w:id="2023782297">
      <w:bodyDiv w:val="1"/>
      <w:marLeft w:val="0"/>
      <w:marRight w:val="0"/>
      <w:marTop w:val="0"/>
      <w:marBottom w:val="0"/>
      <w:divBdr>
        <w:top w:val="none" w:sz="0" w:space="0" w:color="auto"/>
        <w:left w:val="none" w:sz="0" w:space="0" w:color="auto"/>
        <w:bottom w:val="none" w:sz="0" w:space="0" w:color="auto"/>
        <w:right w:val="none" w:sz="0" w:space="0" w:color="auto"/>
      </w:divBdr>
    </w:div>
    <w:div w:id="21407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1804</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segura</dc:creator>
  <cp:keywords/>
  <dc:description/>
  <cp:lastModifiedBy>Guillermo Diaz Vallejos</cp:lastModifiedBy>
  <cp:revision>4</cp:revision>
  <cp:lastPrinted>2020-01-07T21:54:00Z</cp:lastPrinted>
  <dcterms:created xsi:type="dcterms:W3CDTF">2020-01-07T22:11:00Z</dcterms:created>
  <dcterms:modified xsi:type="dcterms:W3CDTF">2020-01-14T19:37:00Z</dcterms:modified>
</cp:coreProperties>
</file>